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8"/>
          <w:szCs w:val="28"/>
        </w:rPr>
        <w:t xml:space="preserve"> </w:t>
      </w:r>
      <w:r>
        <w:rPr>
          <w:rFonts w:hint="eastAsia"/>
          <w:sz w:val="24"/>
          <w:szCs w:val="24"/>
        </w:rPr>
        <w:t>附件1、       法定代表人（负责人）授权书</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绍兴市上虞</w:t>
      </w:r>
      <w:r>
        <w:rPr>
          <w:rFonts w:hint="eastAsia"/>
          <w:sz w:val="24"/>
          <w:szCs w:val="24"/>
          <w:lang w:eastAsia="zh-CN"/>
        </w:rPr>
        <w:t>区</w:t>
      </w:r>
      <w:r>
        <w:rPr>
          <w:rFonts w:hint="eastAsia"/>
          <w:sz w:val="24"/>
          <w:szCs w:val="24"/>
        </w:rPr>
        <w:t>中医医院：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（投标人全称）法定代表人         授权         （全权代表名称）为全权代表，参加贵处组织的                   项目，全权处理招投标活动中的一切事宜。</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我单位对被授权人的签名负全部责任。</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法定代表人签字：</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投标人全称（盖章）：</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日期：</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被授权人姓名：</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职务：</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详细通讯地址：</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电话：</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邮政编码：</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附：被授权人身份证复印件（正反面）</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附件2、              </w:t>
      </w:r>
      <w:r>
        <w:rPr>
          <w:rFonts w:hint="eastAsia"/>
          <w:sz w:val="24"/>
          <w:szCs w:val="24"/>
          <w:lang w:val="en-US" w:eastAsia="zh-CN"/>
        </w:rPr>
        <w:t xml:space="preserve"> </w:t>
      </w:r>
      <w:r>
        <w:rPr>
          <w:rFonts w:hint="eastAsia"/>
          <w:sz w:val="24"/>
          <w:szCs w:val="24"/>
        </w:rPr>
        <w:t>投标函</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绍兴市上虞</w:t>
      </w:r>
      <w:r>
        <w:rPr>
          <w:rFonts w:hint="eastAsia"/>
          <w:sz w:val="24"/>
          <w:szCs w:val="24"/>
          <w:lang w:eastAsia="zh-CN"/>
        </w:rPr>
        <w:t>区</w:t>
      </w:r>
      <w:r>
        <w:rPr>
          <w:rFonts w:hint="eastAsia"/>
          <w:sz w:val="24"/>
          <w:szCs w:val="24"/>
        </w:rPr>
        <w:t>中医医院：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我单位认真研究了关于                      的询价文件，包括修改文件（如有的话）以及全部参考资料和有关附件。我们完全理解并接受询价文件的各项规定和要求，对询价文件的合理性、合法性不再有异议。如询价文件前后有矛盾的，我方完全同意按贵方的理解处理。我单位承诺：</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1、一旦我单位中标，我单位愿意承接开标一览表中所列的所有货物。</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2、我单位同意提供按照采购人的可能要求与其投标有关的一切数据和资料。</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3、一旦我单位中标，我们保证按照询价文件的要求提供所有货物。</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4、如果我单位中标，我方将严格履行合同义务。</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5、除非另行达成协议并生效，你方的中标通知书和本投标函将构成约束你我双方的合同。</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地址：                               邮编：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电话：                               传真：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供应商代表姓名：                     职务：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供应商名称：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（公章）：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日期：　　年　月　日</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附件3：</w:t>
      </w:r>
    </w:p>
    <w:p>
      <w:pPr>
        <w:keepNext w:val="0"/>
        <w:keepLines w:val="0"/>
        <w:pageBreakBefore w:val="0"/>
        <w:widowControl w:val="0"/>
        <w:kinsoku/>
        <w:wordWrap/>
        <w:overflowPunct/>
        <w:topLinePunct w:val="0"/>
        <w:autoSpaceDE/>
        <w:autoSpaceDN/>
        <w:bidi w:val="0"/>
        <w:adjustRightInd/>
        <w:snapToGrid/>
        <w:spacing w:line="360" w:lineRule="auto"/>
        <w:ind w:firstLine="2160" w:firstLineChars="900"/>
        <w:textAlignment w:val="auto"/>
        <w:rPr>
          <w:sz w:val="24"/>
          <w:szCs w:val="24"/>
        </w:rPr>
      </w:pPr>
      <w:r>
        <w:rPr>
          <w:rFonts w:hint="eastAsia"/>
          <w:sz w:val="24"/>
          <w:szCs w:val="24"/>
        </w:rPr>
        <w:t>产品质量及售后服务的承诺</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绍兴市上虞</w:t>
      </w:r>
      <w:r>
        <w:rPr>
          <w:rFonts w:hint="eastAsia"/>
          <w:sz w:val="24"/>
          <w:szCs w:val="24"/>
          <w:lang w:eastAsia="zh-CN"/>
        </w:rPr>
        <w:t>区</w:t>
      </w:r>
      <w:r>
        <w:rPr>
          <w:rFonts w:hint="eastAsia"/>
          <w:sz w:val="24"/>
          <w:szCs w:val="24"/>
        </w:rPr>
        <w:t>中医医院：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本公司自愿参加投标，完全理解询价文件要求，对所投产品作以下承诺；</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1．本公司如实提供完整的相关合法证件，对提供的证件资料真实性，合法性，有效性负责并保证所投产品为合法经营范围内产品。</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2．对所有投标产品保证质量，经仓库验收若产品不满足质量标准的，则无条件更换或退货，并承担由此发生的一切损失和费用，更换期限为收到通知的24小时内。</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3．如有因产品质量和缺陷引起的医患纠纷，及时处理解决并承担全部责任，对不明原因（非院方及患者原因或非产品质量问题）引起的投诉和纠纷，能协助采购方做好患者的协调工作。</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4．本公司严格按照中标规格供货，普通商品接到要货通知后市内在2个工作日内送达，市外3个工作日内送达至贵院总务库房，紧急情况4小时内送达（特殊物资按承诺书要求执行）。</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5．在招标有效期内，以中标价格供货，不以任何原因擅自变更中标价格供货。</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6．保证同品牌，同规格中标产品，中标价不高于我公司供应其它医院的价格。</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7．在招标有效期内，如无重大事务，不擅自变更中标单位供货。</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8．完全理解贵院的中标的原则，服从最后招标结果如与上一级卫生行政部门结果有冲突时，以上一级行政单位招标结果为准的原则。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单位（盖章）：</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法定代表人（签字）：</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受委托人（签字）：</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承诺日期：</w:t>
      </w:r>
    </w:p>
    <w:p>
      <w:pPr>
        <w:spacing w:before="60" w:after="60" w:line="360" w:lineRule="auto"/>
        <w:ind w:right="60"/>
        <w:outlineLvl w:val="0"/>
        <w:rPr>
          <w:rFonts w:hint="eastAsia" w:ascii="宋体" w:hAnsi="宋体" w:cs="宋体"/>
          <w:sz w:val="28"/>
          <w:szCs w:val="28"/>
          <w:lang w:val="en-US" w:eastAsia="zh-CN" w:bidi="ar"/>
        </w:rPr>
      </w:pPr>
    </w:p>
    <w:p>
      <w:pPr>
        <w:spacing w:before="60" w:after="60" w:line="360" w:lineRule="auto"/>
        <w:ind w:right="60"/>
        <w:outlineLvl w:val="0"/>
        <w:rPr>
          <w:rFonts w:hint="eastAsia" w:ascii="宋体" w:hAnsi="宋体" w:cs="宋体"/>
          <w:sz w:val="28"/>
          <w:szCs w:val="28"/>
        </w:rPr>
      </w:pPr>
      <w:r>
        <w:rPr>
          <w:rFonts w:hint="eastAsia" w:ascii="宋体" w:hAnsi="宋体" w:cs="宋体"/>
          <w:sz w:val="28"/>
          <w:szCs w:val="28"/>
          <w:lang w:val="en-US" w:eastAsia="zh-CN" w:bidi="ar"/>
        </w:rPr>
        <w:t>附件4：</w:t>
      </w:r>
    </w:p>
    <w:p>
      <w:pPr>
        <w:widowControl w:val="0"/>
        <w:spacing w:line="360" w:lineRule="auto"/>
        <w:jc w:val="center"/>
        <w:rPr>
          <w:rFonts w:hint="eastAsia" w:ascii="宋体" w:hAnsi="宋体" w:cs="宋体"/>
          <w:b/>
          <w:sz w:val="32"/>
          <w:szCs w:val="32"/>
        </w:rPr>
      </w:pPr>
      <w:r>
        <w:rPr>
          <w:rFonts w:hint="eastAsia" w:ascii="宋体" w:hAnsi="宋体" w:cs="宋体"/>
          <w:b/>
          <w:sz w:val="32"/>
          <w:szCs w:val="32"/>
          <w:lang w:val="en-US" w:eastAsia="zh-CN" w:bidi="ar"/>
        </w:rPr>
        <w:t xml:space="preserve">  </w:t>
      </w:r>
      <w:r>
        <w:rPr>
          <w:rFonts w:hint="eastAsia" w:ascii="宋体" w:hAnsi="宋体" w:cs="宋体"/>
          <w:b w:val="0"/>
          <w:bCs/>
          <w:sz w:val="32"/>
          <w:szCs w:val="32"/>
          <w:lang w:val="en-US" w:eastAsia="zh-CN" w:bidi="ar"/>
        </w:rPr>
        <w:t>投标人承诺函</w:t>
      </w:r>
    </w:p>
    <w:p>
      <w:pPr>
        <w:widowControl w:val="0"/>
        <w:spacing w:line="360" w:lineRule="auto"/>
        <w:ind w:firstLine="420" w:firstLineChars="200"/>
        <w:rPr>
          <w:rFonts w:hint="eastAsia" w:ascii="宋体" w:hAnsi="宋体" w:cs="宋体"/>
          <w:sz w:val="21"/>
          <w:szCs w:val="21"/>
        </w:rPr>
      </w:pPr>
      <w:r>
        <w:rPr>
          <w:rFonts w:hint="eastAsia" w:ascii="宋体" w:hAnsi="宋体" w:cs="宋体"/>
          <w:sz w:val="21"/>
          <w:szCs w:val="21"/>
          <w:lang w:val="en-US" w:eastAsia="zh-CN" w:bidi="ar"/>
        </w:rPr>
        <w:t xml:space="preserve"> </w:t>
      </w:r>
    </w:p>
    <w:p>
      <w:pPr>
        <w:widowControl w:val="0"/>
        <w:spacing w:line="360" w:lineRule="auto"/>
        <w:ind w:firstLine="480" w:firstLineChars="200"/>
        <w:rPr>
          <w:rFonts w:hint="eastAsia" w:ascii="宋体" w:hAnsi="宋体" w:cs="宋体"/>
          <w:sz w:val="24"/>
          <w:szCs w:val="24"/>
        </w:rPr>
      </w:pPr>
      <w:r>
        <w:rPr>
          <w:rFonts w:hint="eastAsia" w:ascii="宋体" w:hAnsi="宋体" w:cs="宋体"/>
          <w:kern w:val="0"/>
          <w:sz w:val="24"/>
          <w:szCs w:val="24"/>
          <w:lang w:val="en-US" w:eastAsia="zh-CN" w:bidi="ar"/>
        </w:rPr>
        <w:t>绍兴市上虞区中医医院</w:t>
      </w:r>
      <w:r>
        <w:rPr>
          <w:rFonts w:hint="eastAsia" w:ascii="宋体" w:hAnsi="宋体" w:cs="宋体"/>
          <w:sz w:val="24"/>
          <w:szCs w:val="24"/>
          <w:lang w:val="en-US" w:eastAsia="zh-CN" w:bidi="ar"/>
        </w:rPr>
        <w:t>：</w:t>
      </w:r>
    </w:p>
    <w:p>
      <w:pPr>
        <w:widowControl w:val="0"/>
        <w:spacing w:line="360" w:lineRule="auto"/>
        <w:ind w:firstLine="480" w:firstLineChars="200"/>
        <w:rPr>
          <w:rFonts w:hint="eastAsia" w:ascii="宋体" w:hAnsi="宋体" w:cs="宋体"/>
          <w:sz w:val="24"/>
          <w:szCs w:val="24"/>
        </w:rPr>
      </w:pPr>
      <w:r>
        <w:rPr>
          <w:rFonts w:hint="eastAsia" w:ascii="宋体" w:hAnsi="宋体" w:cs="宋体"/>
          <w:sz w:val="24"/>
          <w:szCs w:val="24"/>
          <w:u w:val="single"/>
          <w:lang w:val="en-US" w:eastAsia="zh-CN" w:bidi="ar"/>
        </w:rPr>
        <w:t>（投标人名称）</w:t>
      </w:r>
      <w:r>
        <w:rPr>
          <w:rFonts w:hint="eastAsia" w:ascii="宋体" w:hAnsi="宋体" w:cs="宋体"/>
          <w:sz w:val="24"/>
          <w:szCs w:val="24"/>
          <w:lang w:val="en-US" w:eastAsia="zh-CN" w:bidi="ar"/>
        </w:rPr>
        <w:t>系中华人民共和国合法企业，经营地址。</w:t>
      </w:r>
    </w:p>
    <w:p>
      <w:pPr>
        <w:widowControl w:val="0"/>
        <w:numPr>
          <w:ilvl w:val="0"/>
          <w:numId w:val="1"/>
        </w:numPr>
        <w:spacing w:line="360" w:lineRule="auto"/>
        <w:rPr>
          <w:rFonts w:hint="eastAsia" w:ascii="宋体" w:hAnsi="宋体" w:cs="宋体"/>
          <w:sz w:val="24"/>
          <w:szCs w:val="24"/>
        </w:rPr>
      </w:pPr>
      <w:r>
        <w:rPr>
          <w:rFonts w:hint="eastAsia" w:ascii="宋体" w:hAnsi="宋体" w:cs="宋体"/>
          <w:sz w:val="24"/>
          <w:szCs w:val="24"/>
          <w:lang w:val="en-US" w:eastAsia="zh-CN" w:bidi="ar"/>
        </w:rPr>
        <w:t>我</w:t>
      </w:r>
      <w:r>
        <w:rPr>
          <w:rFonts w:hint="eastAsia" w:ascii="宋体" w:hAnsi="宋体" w:cs="宋体"/>
          <w:sz w:val="24"/>
          <w:szCs w:val="24"/>
          <w:u w:val="single"/>
          <w:lang w:val="en-US" w:eastAsia="zh-CN" w:bidi="ar"/>
        </w:rPr>
        <w:t>（姓名）</w:t>
      </w:r>
      <w:r>
        <w:rPr>
          <w:rFonts w:hint="eastAsia" w:ascii="宋体" w:hAnsi="宋体" w:cs="宋体"/>
          <w:sz w:val="24"/>
          <w:szCs w:val="24"/>
          <w:lang w:val="en-US" w:eastAsia="zh-CN" w:bidi="ar"/>
        </w:rPr>
        <w:t>系</w:t>
      </w:r>
      <w:r>
        <w:rPr>
          <w:rFonts w:hint="eastAsia" w:ascii="宋体" w:hAnsi="宋体" w:cs="宋体"/>
          <w:sz w:val="24"/>
          <w:szCs w:val="24"/>
          <w:u w:val="single"/>
          <w:lang w:val="en-US" w:eastAsia="zh-CN" w:bidi="ar"/>
        </w:rPr>
        <w:t>（投标人名称）</w:t>
      </w:r>
      <w:r>
        <w:rPr>
          <w:rFonts w:hint="eastAsia" w:ascii="宋体" w:hAnsi="宋体" w:cs="宋体"/>
          <w:sz w:val="24"/>
          <w:szCs w:val="24"/>
          <w:lang w:val="en-US" w:eastAsia="zh-CN" w:bidi="ar"/>
        </w:rPr>
        <w:t>的法定代表人，我方愿意参加贵方组织的</w:t>
      </w:r>
      <w:r>
        <w:rPr>
          <w:rFonts w:hint="eastAsia" w:ascii="宋体" w:hAnsi="宋体" w:cs="宋体"/>
          <w:sz w:val="24"/>
          <w:szCs w:val="24"/>
          <w:u w:val="single"/>
          <w:lang w:val="en-US" w:eastAsia="zh-CN" w:bidi="ar"/>
        </w:rPr>
        <w:t>灭虫类、垃圾桶类、中药片袋</w:t>
      </w:r>
      <w:bookmarkStart w:id="0" w:name="_GoBack"/>
      <w:bookmarkEnd w:id="0"/>
      <w:r>
        <w:rPr>
          <w:rFonts w:hint="eastAsia" w:ascii="宋体" w:hAnsi="宋体" w:cs="宋体"/>
          <w:sz w:val="24"/>
          <w:szCs w:val="24"/>
          <w:u w:val="single"/>
          <w:lang w:val="en-US" w:eastAsia="zh-CN" w:bidi="ar"/>
        </w:rPr>
        <w:t>采购项目（编号：</w:t>
      </w:r>
      <w:r>
        <w:rPr>
          <w:rFonts w:hint="eastAsia"/>
          <w:sz w:val="24"/>
          <w:szCs w:val="24"/>
          <w:u w:val="single"/>
          <w:lang w:val="en-US" w:eastAsia="zh-CN"/>
        </w:rPr>
        <w:t>syzyy-2025-16</w:t>
      </w:r>
      <w:r>
        <w:rPr>
          <w:rFonts w:hint="eastAsia" w:ascii="宋体" w:hAnsi="宋体" w:cs="宋体"/>
          <w:sz w:val="24"/>
          <w:szCs w:val="24"/>
          <w:u w:val="single"/>
          <w:lang w:val="en-US" w:eastAsia="zh-CN" w:bidi="ar"/>
        </w:rPr>
        <w:t>）</w:t>
      </w:r>
      <w:r>
        <w:rPr>
          <w:rFonts w:hint="eastAsia" w:ascii="宋体" w:hAnsi="宋体" w:cs="宋体"/>
          <w:sz w:val="24"/>
          <w:szCs w:val="24"/>
          <w:lang w:val="en-US" w:eastAsia="zh-CN" w:bidi="ar"/>
        </w:rPr>
        <w:t>的投标，为此，我方就本次投标有关事项郑重承诺如下：</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我方向贵方提交的所有投标文件、资料都是准确的和真实的。</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若中标，我方将按招标文件规定履行合同责任和义务。</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我方不是采购人的附属机构；在获知本项目采购信息后，与采购人聘请的为此项目提供咨询服务的公司及其附属机构没有任何联系。</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我方参与本项目前3年内的经营活动中没有重大违法记录。</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我方通过“信用中国”网站（www.creditchina.gov.cn）、中国政府采购网（www.ccgp.gov.cn）查询，未被列入失信被执行人、重大税收违法案件当事人名单、政府采购严重违法失信行为记录名单。</w:t>
      </w:r>
    </w:p>
    <w:p>
      <w:pPr>
        <w:pStyle w:val="7"/>
        <w:widowControl/>
        <w:numPr>
          <w:ilvl w:val="0"/>
          <w:numId w:val="2"/>
        </w:numPr>
        <w:spacing w:before="0" w:after="100" w:afterAutospacing="1"/>
        <w:ind w:firstLine="480"/>
        <w:jc w:val="left"/>
        <w:rPr>
          <w:rFonts w:hint="eastAsia" w:ascii="宋体" w:hAnsi="宋体" w:cs="宋体"/>
          <w:sz w:val="24"/>
          <w:szCs w:val="24"/>
        </w:rPr>
      </w:pPr>
      <w:r>
        <w:rPr>
          <w:rFonts w:hint="eastAsia" w:ascii="宋体" w:hAnsi="宋体" w:cs="宋体"/>
          <w:sz w:val="24"/>
          <w:szCs w:val="24"/>
        </w:rPr>
        <w:t>具有良好的商业信誉和健全的财务会计制度。</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具有依法缴纳税收和社会保障资金的良好记录。</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我方不存在“单位负责人为同一人或者存在控股、管理关系的不同单位，参加同一标项投标或者未划分标项的同一招标项目投标”的情形。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我方的法定代表人或负责人或实际控制人或授权委托人不存在“与其他参加同一标项投标或者未划分标项的同一招标项目的供应商存在夫妻、直系血亲、三代以内旁系血亲、近姻亲关系”的情形。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我方的法定代表人或负责人或实际控制人或授权委托人不存在“曾在其他参加同一标项投标或者未划分标项的同一招标项目的供应商中担任董事、监事，现有或曾与其存在劳动关系”的情形。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我方不存在“除单一来源采购项目外，为采购项目提供整体设计、规范编制或者项目管理、监理、检测等服务的供应商，不得再参加该采购项目的其他采购活动”的情形。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以上事项如有虚假或隐瞒，我方愿意承担一切后果，并不再寻求任何旨在减轻或免除法律责任的辩解。</w:t>
      </w:r>
    </w:p>
    <w:p>
      <w:pPr>
        <w:pStyle w:val="3"/>
        <w:widowControl/>
        <w:spacing w:before="100" w:beforeAutospacing="1"/>
        <w:rPr>
          <w:rFonts w:hint="eastAsia" w:ascii="宋体" w:hAnsi="宋体" w:cs="宋体"/>
          <w:sz w:val="20"/>
          <w:szCs w:val="20"/>
        </w:rPr>
      </w:pPr>
      <w:r>
        <w:rPr>
          <w:rFonts w:hint="eastAsia" w:ascii="宋体" w:hAnsi="宋体" w:cs="宋体"/>
          <w:sz w:val="20"/>
          <w:szCs w:val="20"/>
        </w:rPr>
        <w:t xml:space="preserve"> </w:t>
      </w:r>
    </w:p>
    <w:p>
      <w:pPr>
        <w:pStyle w:val="3"/>
        <w:widowControl/>
        <w:spacing w:before="100" w:beforeAutospacing="1"/>
        <w:rPr>
          <w:rFonts w:hint="eastAsia" w:ascii="宋体" w:hAnsi="宋体" w:cs="宋体"/>
          <w:sz w:val="20"/>
          <w:szCs w:val="20"/>
        </w:rPr>
      </w:pPr>
      <w:r>
        <w:rPr>
          <w:rFonts w:hint="eastAsia" w:ascii="宋体" w:hAnsi="宋体" w:cs="宋体"/>
          <w:sz w:val="20"/>
          <w:szCs w:val="20"/>
        </w:rPr>
        <w:t xml:space="preserve"> </w:t>
      </w:r>
    </w:p>
    <w:p>
      <w:pPr>
        <w:widowControl w:val="0"/>
        <w:spacing w:line="360" w:lineRule="auto"/>
        <w:rPr>
          <w:rFonts w:hint="eastAsia" w:ascii="宋体" w:hAnsi="宋体" w:cs="宋体"/>
          <w:sz w:val="24"/>
          <w:szCs w:val="24"/>
        </w:rPr>
      </w:pPr>
      <w:r>
        <w:rPr>
          <w:rFonts w:hint="eastAsia" w:ascii="宋体" w:hAnsi="宋体" w:cs="宋体"/>
          <w:sz w:val="24"/>
          <w:szCs w:val="24"/>
          <w:lang w:val="en-US" w:eastAsia="zh-CN" w:bidi="ar"/>
        </w:rPr>
        <w:t xml:space="preserve">法定代表人或被授权委托人签名（或签名章）：                       </w:t>
      </w:r>
    </w:p>
    <w:p>
      <w:pPr>
        <w:widowControl w:val="0"/>
        <w:spacing w:line="360" w:lineRule="auto"/>
        <w:rPr>
          <w:rFonts w:hint="eastAsia" w:ascii="宋体" w:hAnsi="宋体" w:cs="宋体"/>
          <w:sz w:val="24"/>
          <w:szCs w:val="24"/>
        </w:rPr>
      </w:pPr>
      <w:r>
        <w:rPr>
          <w:rFonts w:hint="eastAsia" w:ascii="宋体" w:hAnsi="宋体" w:cs="宋体"/>
          <w:sz w:val="24"/>
          <w:szCs w:val="24"/>
          <w:lang w:val="en-US" w:eastAsia="zh-CN" w:bidi="ar"/>
        </w:rPr>
        <w:t>日 期：</w:t>
      </w:r>
    </w:p>
    <w:p>
      <w:pPr>
        <w:widowControl w:val="0"/>
        <w:spacing w:line="360" w:lineRule="auto"/>
        <w:rPr>
          <w:rFonts w:hint="eastAsia" w:ascii="宋体" w:hAnsi="宋体" w:cs="宋体"/>
          <w:sz w:val="24"/>
          <w:szCs w:val="24"/>
        </w:rPr>
      </w:pPr>
      <w:r>
        <w:rPr>
          <w:rFonts w:hint="eastAsia" w:ascii="宋体" w:hAnsi="宋体" w:cs="宋体"/>
          <w:sz w:val="24"/>
          <w:szCs w:val="24"/>
          <w:lang w:val="en-US" w:eastAsia="zh-CN" w:bidi="ar"/>
        </w:rPr>
        <w:t>投标人全称（公章）：</w:t>
      </w: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val="en-US" w:eastAsia="zh-CN"/>
        </w:rPr>
      </w:pPr>
      <w:r>
        <w:rPr>
          <w:rFonts w:hint="eastAsia"/>
          <w:sz w:val="28"/>
          <w:szCs w:val="28"/>
          <w:lang w:eastAsia="zh-CN"/>
        </w:rPr>
        <w:t>附件</w:t>
      </w:r>
      <w:r>
        <w:rPr>
          <w:rFonts w:hint="eastAsia"/>
          <w:sz w:val="28"/>
          <w:szCs w:val="28"/>
          <w:lang w:val="en-US" w:eastAsia="zh-CN"/>
        </w:rPr>
        <w:t>5            采购项目报价表：</w:t>
      </w:r>
    </w:p>
    <w:tbl>
      <w:tblPr>
        <w:tblStyle w:val="4"/>
        <w:tblW w:w="8694" w:type="dxa"/>
        <w:tblInd w:w="-23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40"/>
        <w:gridCol w:w="1320"/>
        <w:gridCol w:w="1965"/>
        <w:gridCol w:w="705"/>
        <w:gridCol w:w="615"/>
        <w:gridCol w:w="885"/>
        <w:gridCol w:w="750"/>
        <w:gridCol w:w="840"/>
        <w:gridCol w:w="107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标项号</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品名</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规格</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数量</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单价</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总价</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5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1.灭虫类</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杀虫气雾剂</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600ml无香型</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雷达</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trPr>
        <w:tc>
          <w:tcPr>
            <w:tcW w:w="5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蚊香</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无烟 无双盘/盒</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正点</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5" w:hRule="atLeast"/>
        </w:trPr>
        <w:tc>
          <w:tcPr>
            <w:tcW w:w="5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檀香</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10单盘装 </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李字牌</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盒 </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蚊香液</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（21+8.4）</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毫升*2瓶</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雷达</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7" w:hRule="atLeast"/>
        </w:trPr>
        <w:tc>
          <w:tcPr>
            <w:tcW w:w="5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蚊香液头</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无拖线电热</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雷达</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7" w:hRule="atLeast"/>
        </w:trPr>
        <w:tc>
          <w:tcPr>
            <w:tcW w:w="5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电蚊拍</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充电</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久量</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7" w:hRule="atLeast"/>
        </w:trPr>
        <w:tc>
          <w:tcPr>
            <w:tcW w:w="186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5" w:hRule="atLeast"/>
        </w:trPr>
        <w:tc>
          <w:tcPr>
            <w:tcW w:w="5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2.垃圾桶</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脚踏垃圾桶</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12L</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3" w:hRule="atLeast"/>
        </w:trPr>
        <w:tc>
          <w:tcPr>
            <w:tcW w:w="5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双色垃圾桶</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40L 脚踏垃圾桶</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2" w:hRule="atLeast"/>
        </w:trPr>
        <w:tc>
          <w:tcPr>
            <w:tcW w:w="186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54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3.中药片袋</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塑料袋（定制背心式）可降解</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480mm*(320+65+65)*0.03mm  100只/刀  </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250000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4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塑料袋（定制背心式）可降解</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300mm*(200+40+40)*0.03mm  100只/刀</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86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bl>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DE34EE"/>
    <w:multiLevelType w:val="multilevel"/>
    <w:tmpl w:val="82DE34EE"/>
    <w:lvl w:ilvl="0" w:tentative="0">
      <w:start w:val="1"/>
      <w:numFmt w:val="decimal"/>
      <w:suff w:val="nothing"/>
      <w:lvlText w:val="%1．"/>
      <w:lvlJc w:val="left"/>
      <w:pPr>
        <w:tabs>
          <w:tab w:val="left" w:pos="0"/>
        </w:tabs>
        <w:ind w:left="0" w:firstLine="400"/>
      </w:pPr>
      <w:rPr>
        <w:rFonts w:hint="default" w:ascii="Times New Roman" w:hAnsi="Times New Roman" w:eastAsia="宋体" w:cs="Times New Roman"/>
        <w:u w:val="none" w:color="auto"/>
      </w:rPr>
    </w:lvl>
    <w:lvl w:ilvl="1" w:tentative="0">
      <w:start w:val="1"/>
      <w:numFmt w:val="decimal"/>
      <w:lvlText w:val="%2."/>
      <w:lvlJc w:val="left"/>
      <w:pPr>
        <w:tabs>
          <w:tab w:val="left" w:pos="1440"/>
        </w:tabs>
        <w:ind w:left="1440" w:hanging="360"/>
      </w:pPr>
      <w:rPr>
        <w:rFonts w:hint="default"/>
        <w:u w:val="none" w:color="auto"/>
      </w:rPr>
    </w:lvl>
    <w:lvl w:ilvl="2" w:tentative="0">
      <w:start w:val="1"/>
      <w:numFmt w:val="decimal"/>
      <w:lvlText w:val="%3."/>
      <w:lvlJc w:val="left"/>
      <w:pPr>
        <w:tabs>
          <w:tab w:val="left" w:pos="2160"/>
        </w:tabs>
        <w:ind w:left="2160" w:hanging="360"/>
      </w:pPr>
      <w:rPr>
        <w:rFonts w:hint="default"/>
        <w:u w:val="none" w:color="auto"/>
      </w:rPr>
    </w:lvl>
    <w:lvl w:ilvl="3" w:tentative="0">
      <w:start w:val="1"/>
      <w:numFmt w:val="decimal"/>
      <w:lvlText w:val="%4."/>
      <w:lvlJc w:val="left"/>
      <w:pPr>
        <w:tabs>
          <w:tab w:val="left" w:pos="2880"/>
        </w:tabs>
        <w:ind w:left="2880" w:hanging="360"/>
      </w:pPr>
      <w:rPr>
        <w:rFonts w:hint="default"/>
        <w:u w:val="none" w:color="auto"/>
      </w:rPr>
    </w:lvl>
    <w:lvl w:ilvl="4" w:tentative="0">
      <w:start w:val="1"/>
      <w:numFmt w:val="decimal"/>
      <w:lvlText w:val="%5."/>
      <w:lvlJc w:val="left"/>
      <w:pPr>
        <w:tabs>
          <w:tab w:val="left" w:pos="3600"/>
        </w:tabs>
        <w:ind w:left="3600" w:hanging="360"/>
      </w:pPr>
      <w:rPr>
        <w:rFonts w:hint="default"/>
        <w:u w:val="none" w:color="auto"/>
      </w:rPr>
    </w:lvl>
    <w:lvl w:ilvl="5" w:tentative="0">
      <w:start w:val="1"/>
      <w:numFmt w:val="decimal"/>
      <w:lvlText w:val="%6."/>
      <w:lvlJc w:val="left"/>
      <w:pPr>
        <w:tabs>
          <w:tab w:val="left" w:pos="4320"/>
        </w:tabs>
        <w:ind w:left="4320" w:hanging="360"/>
      </w:pPr>
      <w:rPr>
        <w:rFonts w:hint="default"/>
        <w:u w:val="none" w:color="auto"/>
      </w:rPr>
    </w:lvl>
    <w:lvl w:ilvl="6" w:tentative="0">
      <w:start w:val="1"/>
      <w:numFmt w:val="decimal"/>
      <w:lvlText w:val="%7."/>
      <w:lvlJc w:val="left"/>
      <w:pPr>
        <w:tabs>
          <w:tab w:val="left" w:pos="5040"/>
        </w:tabs>
        <w:ind w:left="5040" w:hanging="360"/>
      </w:pPr>
      <w:rPr>
        <w:rFonts w:hint="default"/>
        <w:u w:val="none" w:color="auto"/>
      </w:rPr>
    </w:lvl>
    <w:lvl w:ilvl="7" w:tentative="0">
      <w:start w:val="1"/>
      <w:numFmt w:val="decimal"/>
      <w:lvlText w:val="%8."/>
      <w:lvlJc w:val="left"/>
      <w:pPr>
        <w:tabs>
          <w:tab w:val="left" w:pos="5760"/>
        </w:tabs>
        <w:ind w:left="5760" w:hanging="360"/>
      </w:pPr>
      <w:rPr>
        <w:rFonts w:hint="default"/>
        <w:u w:val="none" w:color="auto"/>
      </w:rPr>
    </w:lvl>
    <w:lvl w:ilvl="8" w:tentative="0">
      <w:start w:val="1"/>
      <w:numFmt w:val="decimal"/>
      <w:lvlText w:val="%9."/>
      <w:lvlJc w:val="left"/>
      <w:pPr>
        <w:tabs>
          <w:tab w:val="left" w:pos="6480"/>
        </w:tabs>
        <w:ind w:left="6480" w:hanging="360"/>
      </w:pPr>
      <w:rPr>
        <w:rFonts w:hint="default"/>
        <w:u w:val="none" w:color="auto"/>
      </w:rPr>
    </w:lvl>
  </w:abstractNum>
  <w:abstractNum w:abstractNumId="1">
    <w:nsid w:val="F0711113"/>
    <w:multiLevelType w:val="multilevel"/>
    <w:tmpl w:val="F0711113"/>
    <w:lvl w:ilvl="0" w:tentative="0">
      <w:start w:val="1"/>
      <w:numFmt w:val="chineseCounting"/>
      <w:suff w:val="nothing"/>
      <w:lvlText w:val="%1、"/>
      <w:lvlJc w:val="left"/>
      <w:rPr>
        <w:rFonts w:hint="eastAsia"/>
      </w:rPr>
    </w:lvl>
    <w:lvl w:ilvl="1" w:tentative="0">
      <w:start w:val="1"/>
      <w:numFmt w:val="decimal"/>
      <w:lvlText w:val=""/>
      <w:lvlJc w:val="left"/>
      <w:rPr>
        <w:rFonts w:hint="default"/>
        <w:u w:val="none" w:color="auto"/>
      </w:rPr>
    </w:lvl>
    <w:lvl w:ilvl="2" w:tentative="0">
      <w:start w:val="1"/>
      <w:numFmt w:val="decimal"/>
      <w:lvlText w:val=""/>
      <w:lvlJc w:val="left"/>
      <w:rPr>
        <w:rFonts w:hint="default"/>
        <w:u w:val="none" w:color="auto"/>
      </w:rPr>
    </w:lvl>
    <w:lvl w:ilvl="3" w:tentative="0">
      <w:start w:val="1"/>
      <w:numFmt w:val="decimal"/>
      <w:lvlText w:val=""/>
      <w:lvlJc w:val="left"/>
      <w:rPr>
        <w:rFonts w:hint="default"/>
        <w:u w:val="none" w:color="auto"/>
      </w:rPr>
    </w:lvl>
    <w:lvl w:ilvl="4" w:tentative="0">
      <w:start w:val="1"/>
      <w:numFmt w:val="decimal"/>
      <w:lvlText w:val=""/>
      <w:lvlJc w:val="left"/>
      <w:rPr>
        <w:rFonts w:hint="default"/>
        <w:u w:val="none" w:color="auto"/>
      </w:rPr>
    </w:lvl>
    <w:lvl w:ilvl="5" w:tentative="0">
      <w:start w:val="1"/>
      <w:numFmt w:val="decimal"/>
      <w:lvlText w:val=""/>
      <w:lvlJc w:val="left"/>
      <w:rPr>
        <w:rFonts w:hint="default"/>
        <w:u w:val="none" w:color="auto"/>
      </w:rPr>
    </w:lvl>
    <w:lvl w:ilvl="6" w:tentative="0">
      <w:start w:val="1"/>
      <w:numFmt w:val="decimal"/>
      <w:lvlText w:val=""/>
      <w:lvlJc w:val="left"/>
      <w:rPr>
        <w:rFonts w:hint="default"/>
        <w:u w:val="none" w:color="auto"/>
      </w:rPr>
    </w:lvl>
    <w:lvl w:ilvl="7" w:tentative="0">
      <w:start w:val="1"/>
      <w:numFmt w:val="decimal"/>
      <w:lvlText w:val=""/>
      <w:lvlJc w:val="left"/>
      <w:rPr>
        <w:rFonts w:hint="default"/>
        <w:u w:val="none" w:color="auto"/>
      </w:rPr>
    </w:lvl>
    <w:lvl w:ilvl="8" w:tentative="0">
      <w:start w:val="1"/>
      <w:numFmt w:val="decimal"/>
      <w:lvlText w:val=""/>
      <w:lvlJc w:val="left"/>
      <w:rPr>
        <w:rFonts w:hint="default"/>
        <w:u w:val="none" w:color="auto"/>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B127BE"/>
    <w:rsid w:val="01F3170B"/>
    <w:rsid w:val="041322F6"/>
    <w:rsid w:val="05130818"/>
    <w:rsid w:val="05B06E34"/>
    <w:rsid w:val="08771733"/>
    <w:rsid w:val="0CEE60DC"/>
    <w:rsid w:val="0E1F65BB"/>
    <w:rsid w:val="0F7E3477"/>
    <w:rsid w:val="135079C0"/>
    <w:rsid w:val="16B127BE"/>
    <w:rsid w:val="17783D91"/>
    <w:rsid w:val="22BD55B9"/>
    <w:rsid w:val="22EB6E27"/>
    <w:rsid w:val="3A321153"/>
    <w:rsid w:val="3C746433"/>
    <w:rsid w:val="3D0E2979"/>
    <w:rsid w:val="406546AC"/>
    <w:rsid w:val="4A64205E"/>
    <w:rsid w:val="4AF53D56"/>
    <w:rsid w:val="4C6978F7"/>
    <w:rsid w:val="4FA93CC0"/>
    <w:rsid w:val="50B53E76"/>
    <w:rsid w:val="5C0D5892"/>
    <w:rsid w:val="5DFE0E6B"/>
    <w:rsid w:val="6AA00205"/>
    <w:rsid w:val="6D083A72"/>
    <w:rsid w:val="6D9A77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spacing w:line="560" w:lineRule="atLeast"/>
      <w:ind w:firstLine="280" w:firstLineChars="100"/>
      <w:outlineLvl w:val="0"/>
    </w:pPr>
    <w:rPr>
      <w:rFonts w:ascii="黑体" w:eastAsia="黑体"/>
      <w:sz w:val="28"/>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Indent"/>
    <w:basedOn w:val="1"/>
    <w:unhideWhenUsed/>
    <w:qFormat/>
    <w:uiPriority w:val="99"/>
    <w:pPr>
      <w:widowControl w:val="0"/>
      <w:spacing w:after="120"/>
      <w:ind w:left="420" w:leftChars="200"/>
    </w:pPr>
    <w:rPr>
      <w:rFonts w:hint="default" w:cs="Times New Roman"/>
      <w:kern w:val="0"/>
      <w:sz w:val="20"/>
      <w:szCs w:val="20"/>
      <w:lang w:val="en-US" w:eastAsia="zh-CN" w:bidi="ar"/>
    </w:rPr>
  </w:style>
  <w:style w:type="character" w:customStyle="1" w:styleId="6">
    <w:name w:val="font41"/>
    <w:basedOn w:val="5"/>
    <w:qFormat/>
    <w:uiPriority w:val="0"/>
    <w:rPr>
      <w:rFonts w:hint="eastAsia" w:ascii="宋体" w:hAnsi="宋体" w:eastAsia="宋体" w:cs="宋体"/>
      <w:color w:val="000000"/>
      <w:sz w:val="20"/>
      <w:szCs w:val="20"/>
      <w:u w:val="none"/>
    </w:rPr>
  </w:style>
  <w:style w:type="paragraph" w:customStyle="1" w:styleId="7">
    <w:name w:val="正文2"/>
    <w:basedOn w:val="1"/>
    <w:unhideWhenUsed/>
    <w:qFormat/>
    <w:uiPriority w:val="0"/>
    <w:pPr>
      <w:widowControl w:val="0"/>
      <w:adjustRightInd w:val="0"/>
      <w:spacing w:before="156" w:line="360" w:lineRule="auto"/>
      <w:ind w:firstLine="510" w:firstLineChars="200"/>
    </w:pPr>
    <w:rPr>
      <w:rFonts w:hint="default" w:ascii="Calibri" w:hAnsi="Calibri" w:cs="Times New Roman"/>
      <w:sz w:val="24"/>
      <w:szCs w:val="24"/>
      <w:lang w:val="en-US" w:eastAsia="zh-CN" w:bidi="ar"/>
    </w:rPr>
  </w:style>
  <w:style w:type="character" w:customStyle="1" w:styleId="8">
    <w:name w:val="font11"/>
    <w:basedOn w:val="5"/>
    <w:qFormat/>
    <w:uiPriority w:val="0"/>
    <w:rPr>
      <w:rFonts w:hint="eastAsia" w:ascii="宋体" w:hAnsi="宋体" w:eastAsia="宋体" w:cs="宋体"/>
      <w:color w:val="000000"/>
      <w:sz w:val="20"/>
      <w:szCs w:val="20"/>
      <w:u w:val="none"/>
    </w:rPr>
  </w:style>
  <w:style w:type="character" w:customStyle="1" w:styleId="9">
    <w:name w:val="font21"/>
    <w:basedOn w:val="5"/>
    <w:qFormat/>
    <w:uiPriority w:val="0"/>
    <w:rPr>
      <w:rFonts w:hint="default" w:ascii="Arial" w:hAnsi="Arial" w:cs="Arial"/>
      <w:color w:val="000000"/>
      <w:sz w:val="20"/>
      <w:szCs w:val="20"/>
      <w:u w:val="none"/>
    </w:rPr>
  </w:style>
  <w:style w:type="character" w:customStyle="1" w:styleId="10">
    <w:name w:val="font31"/>
    <w:basedOn w:val="5"/>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市直单位</Company>
  <Pages>1</Pages>
  <Words>0</Words>
  <Characters>0</Characters>
  <Lines>0</Lines>
  <Paragraphs>0</Paragraphs>
  <TotalTime>35</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2025-02-22T01:03:00Z</dcterms:created>
  <dc:creator>Administrator</dc:creator>
  <cp:lastModifiedBy>Administrator</cp:lastModifiedBy>
  <dcterms:modified xsi:type="dcterms:W3CDTF">2025-04-14T05:46:34Z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6E39E46500374D579B69E7D93BCEA1B3</vt:lpwstr>
  </property>
</Properties>
</file>