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480" w:firstLineChars="100"/>
        <w:rPr>
          <w:rFonts w:hint="eastAsia" w:ascii="宋体" w:hAnsi="宋体" w:eastAsia="宋体" w:cs="宋体"/>
          <w:bCs/>
          <w:iCs/>
          <w:sz w:val="48"/>
          <w:szCs w:val="44"/>
        </w:rPr>
      </w:pPr>
    </w:p>
    <w:p>
      <w:pPr>
        <w:spacing w:line="500" w:lineRule="exact"/>
        <w:ind w:firstLine="480" w:firstLineChars="100"/>
        <w:rPr>
          <w:rFonts w:hint="eastAsia" w:ascii="宋体" w:hAnsi="宋体" w:eastAsia="宋体" w:cs="宋体"/>
          <w:bCs/>
          <w:iCs/>
          <w:sz w:val="48"/>
          <w:szCs w:val="44"/>
        </w:rPr>
      </w:pPr>
    </w:p>
    <w:p>
      <w:pPr>
        <w:spacing w:line="500" w:lineRule="exact"/>
        <w:ind w:firstLine="480" w:firstLineChars="100"/>
        <w:rPr>
          <w:rFonts w:hint="eastAsia" w:ascii="宋体" w:hAnsi="宋体" w:eastAsia="宋体" w:cs="宋体"/>
          <w:bCs/>
          <w:iCs/>
          <w:sz w:val="48"/>
          <w:szCs w:val="44"/>
          <w:u w:val="single"/>
        </w:rPr>
      </w:pPr>
      <w:r>
        <w:rPr>
          <w:rFonts w:hint="eastAsia" w:ascii="宋体" w:hAnsi="宋体" w:eastAsia="宋体" w:cs="宋体"/>
          <w:bCs/>
          <w:iCs/>
          <w:sz w:val="48"/>
          <w:szCs w:val="44"/>
        </w:rPr>
        <w:t>采购单位：</w:t>
      </w:r>
      <w:r>
        <w:rPr>
          <w:rFonts w:hint="eastAsia" w:ascii="宋体" w:hAnsi="宋体" w:eastAsia="宋体" w:cs="宋体"/>
          <w:sz w:val="30"/>
          <w:szCs w:val="30"/>
          <w:u w:val="single"/>
        </w:rPr>
        <w:t>绍兴市上虞</w:t>
      </w:r>
      <w:r>
        <w:rPr>
          <w:rFonts w:hint="eastAsia" w:ascii="宋体" w:hAnsi="宋体" w:cs="宋体"/>
          <w:sz w:val="30"/>
          <w:szCs w:val="30"/>
          <w:u w:val="single"/>
          <w:lang w:eastAsia="zh-CN"/>
        </w:rPr>
        <w:t>区</w:t>
      </w:r>
      <w:r>
        <w:rPr>
          <w:rFonts w:hint="eastAsia" w:ascii="宋体" w:hAnsi="宋体" w:eastAsia="宋体" w:cs="宋体"/>
          <w:sz w:val="30"/>
          <w:szCs w:val="30"/>
          <w:u w:val="single"/>
        </w:rPr>
        <w:t xml:space="preserve">中医医院  </w:t>
      </w:r>
      <w:r>
        <w:rPr>
          <w:rFonts w:hint="eastAsia" w:ascii="宋体" w:hAnsi="宋体" w:eastAsia="宋体" w:cs="宋体"/>
          <w:sz w:val="24"/>
          <w:u w:val="single"/>
        </w:rPr>
        <w:t xml:space="preserve">        </w:t>
      </w:r>
    </w:p>
    <w:p>
      <w:pPr>
        <w:spacing w:line="500" w:lineRule="exact"/>
        <w:ind w:firstLine="480" w:firstLineChars="100"/>
        <w:rPr>
          <w:rFonts w:hint="eastAsia" w:ascii="宋体" w:hAnsi="宋体" w:eastAsia="宋体" w:cs="宋体"/>
          <w:bCs/>
          <w:iCs/>
          <w:sz w:val="48"/>
          <w:szCs w:val="44"/>
          <w:u w:val="single"/>
        </w:rPr>
      </w:pPr>
    </w:p>
    <w:p>
      <w:pPr>
        <w:spacing w:line="500" w:lineRule="exact"/>
        <w:ind w:firstLine="480" w:firstLineChars="100"/>
        <w:rPr>
          <w:rFonts w:hint="eastAsia" w:ascii="宋体" w:hAnsi="宋体" w:eastAsia="宋体" w:cs="宋体"/>
          <w:b/>
          <w:bCs/>
          <w:i/>
          <w:iCs/>
          <w:sz w:val="44"/>
          <w:szCs w:val="44"/>
        </w:rPr>
      </w:pPr>
      <w:r>
        <w:rPr>
          <w:rFonts w:hint="eastAsia" w:ascii="宋体" w:hAnsi="宋体" w:eastAsia="宋体" w:cs="宋体"/>
          <w:bCs/>
          <w:iCs/>
          <w:sz w:val="48"/>
          <w:szCs w:val="44"/>
        </w:rPr>
        <w:t>项目名称：</w:t>
      </w:r>
      <w:r>
        <w:rPr>
          <w:rFonts w:hint="eastAsia" w:ascii="宋体" w:hAnsi="宋体" w:eastAsia="宋体" w:cs="宋体"/>
          <w:sz w:val="30"/>
          <w:szCs w:val="30"/>
          <w:u w:val="single"/>
          <w:lang w:eastAsia="zh-CN"/>
        </w:rPr>
        <w:t>绍兴市</w:t>
      </w:r>
      <w:r>
        <w:rPr>
          <w:rFonts w:hint="eastAsia" w:ascii="宋体" w:hAnsi="宋体" w:eastAsia="宋体" w:cs="宋体"/>
          <w:sz w:val="30"/>
          <w:szCs w:val="30"/>
          <w:u w:val="single"/>
        </w:rPr>
        <w:t>上</w:t>
      </w:r>
      <w:bookmarkStart w:id="0" w:name="OLE_LINK1"/>
      <w:r>
        <w:rPr>
          <w:rFonts w:hint="eastAsia" w:ascii="宋体" w:hAnsi="宋体" w:eastAsia="宋体" w:cs="宋体"/>
          <w:sz w:val="30"/>
          <w:szCs w:val="30"/>
          <w:u w:val="single"/>
        </w:rPr>
        <w:t>虞</w:t>
      </w:r>
      <w:r>
        <w:rPr>
          <w:rFonts w:hint="eastAsia" w:ascii="宋体" w:hAnsi="宋体" w:cs="宋体"/>
          <w:sz w:val="30"/>
          <w:szCs w:val="30"/>
          <w:u w:val="single"/>
          <w:lang w:eastAsia="zh-CN"/>
        </w:rPr>
        <w:t>区</w:t>
      </w:r>
      <w:bookmarkEnd w:id="0"/>
      <w:r>
        <w:rPr>
          <w:rFonts w:hint="eastAsia" w:ascii="宋体" w:hAnsi="宋体" w:eastAsia="宋体" w:cs="宋体"/>
          <w:sz w:val="30"/>
          <w:szCs w:val="30"/>
          <w:u w:val="single"/>
        </w:rPr>
        <w:t>中医医院陪护服务项目</w:t>
      </w:r>
    </w:p>
    <w:p>
      <w:pPr>
        <w:spacing w:line="500" w:lineRule="exact"/>
        <w:jc w:val="center"/>
        <w:rPr>
          <w:rFonts w:hint="eastAsia" w:ascii="宋体" w:hAnsi="宋体" w:eastAsia="宋体" w:cs="宋体"/>
          <w:b/>
          <w:bCs/>
          <w:sz w:val="44"/>
          <w:szCs w:val="44"/>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72"/>
        </w:rPr>
      </w:pPr>
    </w:p>
    <w:p>
      <w:pPr>
        <w:spacing w:line="500" w:lineRule="exact"/>
        <w:rPr>
          <w:rFonts w:hint="eastAsia" w:ascii="宋体" w:hAnsi="宋体" w:eastAsia="宋体" w:cs="宋体"/>
          <w:b/>
          <w:bCs/>
          <w:sz w:val="28"/>
        </w:rPr>
      </w:pPr>
    </w:p>
    <w:p>
      <w:pPr>
        <w:spacing w:line="800" w:lineRule="exact"/>
        <w:jc w:val="center"/>
        <w:rPr>
          <w:rFonts w:hint="eastAsia" w:ascii="宋体" w:hAnsi="宋体" w:eastAsia="宋体" w:cs="宋体"/>
          <w:b/>
          <w:bCs/>
          <w:sz w:val="84"/>
          <w:szCs w:val="44"/>
        </w:rPr>
      </w:pPr>
      <w:r>
        <w:rPr>
          <w:rFonts w:hint="eastAsia" w:ascii="宋体" w:hAnsi="宋体" w:eastAsia="宋体" w:cs="宋体"/>
          <w:b/>
          <w:bCs/>
          <w:sz w:val="84"/>
          <w:szCs w:val="44"/>
        </w:rPr>
        <w:t>招  标  文  件</w:t>
      </w:r>
    </w:p>
    <w:p>
      <w:pPr>
        <w:spacing w:line="500" w:lineRule="exact"/>
        <w:jc w:val="center"/>
        <w:rPr>
          <w:rFonts w:hint="eastAsia" w:ascii="宋体" w:hAnsi="宋体" w:eastAsia="宋体" w:cs="宋体"/>
          <w:b/>
          <w:bCs/>
          <w:sz w:val="52"/>
          <w:szCs w:val="44"/>
        </w:rPr>
      </w:pPr>
    </w:p>
    <w:p>
      <w:pPr>
        <w:spacing w:line="500" w:lineRule="exact"/>
        <w:ind w:firstLine="2249" w:firstLineChars="700"/>
        <w:jc w:val="both"/>
        <w:rPr>
          <w:rFonts w:hint="eastAsia" w:ascii="宋体" w:hAnsi="宋体" w:eastAsia="宋体" w:cs="宋体"/>
          <w:b/>
          <w:bCs/>
          <w:sz w:val="52"/>
          <w:highlight w:val="none"/>
          <w:lang w:val="en-US" w:eastAsia="zh-CN"/>
        </w:rPr>
      </w:pPr>
      <w:r>
        <w:rPr>
          <w:rFonts w:hint="eastAsia" w:ascii="宋体" w:hAnsi="宋体" w:eastAsia="宋体" w:cs="宋体"/>
          <w:b/>
          <w:sz w:val="32"/>
          <w:szCs w:val="44"/>
          <w:highlight w:val="none"/>
        </w:rPr>
        <w:t>招标编号：</w:t>
      </w:r>
      <w:r>
        <w:rPr>
          <w:rFonts w:hint="eastAsia" w:ascii="宋体" w:hAnsi="宋体" w:eastAsia="宋体" w:cs="宋体"/>
          <w:b/>
          <w:sz w:val="32"/>
          <w:szCs w:val="44"/>
          <w:highlight w:val="none"/>
          <w:lang w:val="en-US" w:eastAsia="zh-CN"/>
        </w:rPr>
        <w:t xml:space="preserve">            </w:t>
      </w: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rPr>
          <w:rFonts w:hint="eastAsia" w:ascii="宋体" w:hAnsi="宋体" w:eastAsia="宋体" w:cs="宋体"/>
          <w:b/>
          <w:bCs/>
          <w:sz w:val="28"/>
        </w:rPr>
      </w:pPr>
    </w:p>
    <w:p>
      <w:pPr>
        <w:spacing w:line="500" w:lineRule="exact"/>
        <w:jc w:val="center"/>
        <w:rPr>
          <w:rFonts w:hint="eastAsia" w:ascii="宋体" w:hAnsi="宋体" w:eastAsia="宋体" w:cs="宋体"/>
          <w:b/>
          <w:bCs/>
          <w:spacing w:val="80"/>
          <w:sz w:val="36"/>
        </w:rPr>
      </w:pPr>
    </w:p>
    <w:p>
      <w:pPr>
        <w:spacing w:line="700" w:lineRule="exact"/>
        <w:jc w:val="center"/>
        <w:rPr>
          <w:rFonts w:hint="eastAsia" w:ascii="宋体" w:hAnsi="宋体" w:eastAsia="宋体" w:cs="宋体"/>
          <w:b/>
          <w:bCs/>
          <w:sz w:val="36"/>
        </w:rPr>
      </w:pPr>
      <w:r>
        <w:rPr>
          <w:rFonts w:hint="eastAsia" w:ascii="宋体" w:hAnsi="宋体" w:eastAsia="宋体" w:cs="宋体"/>
          <w:b/>
          <w:bCs/>
          <w:sz w:val="36"/>
        </w:rPr>
        <w:t>绍兴市上虞</w:t>
      </w:r>
      <w:r>
        <w:rPr>
          <w:rFonts w:hint="eastAsia" w:ascii="宋体" w:hAnsi="宋体" w:cs="宋体"/>
          <w:b/>
          <w:bCs/>
          <w:sz w:val="36"/>
          <w:lang w:eastAsia="zh-CN"/>
        </w:rPr>
        <w:t>区</w:t>
      </w:r>
      <w:r>
        <w:rPr>
          <w:rFonts w:hint="eastAsia" w:ascii="宋体" w:hAnsi="宋体" w:eastAsia="宋体" w:cs="宋体"/>
          <w:b/>
          <w:bCs/>
          <w:sz w:val="36"/>
        </w:rPr>
        <w:t>中医医院</w:t>
      </w:r>
    </w:p>
    <w:p>
      <w:pPr>
        <w:spacing w:line="700" w:lineRule="exact"/>
        <w:jc w:val="center"/>
        <w:rPr>
          <w:rFonts w:hint="eastAsia" w:ascii="宋体" w:hAnsi="宋体" w:eastAsia="宋体" w:cs="宋体"/>
          <w:b/>
          <w:bCs/>
          <w:sz w:val="36"/>
        </w:rPr>
      </w:pPr>
    </w:p>
    <w:p>
      <w:pPr>
        <w:spacing w:line="700" w:lineRule="exact"/>
        <w:jc w:val="center"/>
        <w:rPr>
          <w:rFonts w:hint="eastAsia" w:ascii="宋体" w:hAnsi="宋体" w:eastAsia="宋体" w:cs="宋体"/>
          <w:b/>
          <w:bCs/>
          <w:sz w:val="36"/>
        </w:rPr>
      </w:pPr>
      <w:r>
        <w:rPr>
          <w:rFonts w:hint="eastAsia" w:ascii="宋体" w:hAnsi="宋体" w:eastAsia="宋体" w:cs="宋体"/>
          <w:b/>
          <w:bCs/>
          <w:sz w:val="36"/>
        </w:rPr>
        <w:t>202</w:t>
      </w:r>
      <w:r>
        <w:rPr>
          <w:rFonts w:hint="eastAsia" w:ascii="宋体" w:hAnsi="宋体" w:cs="宋体"/>
          <w:b/>
          <w:bCs/>
          <w:sz w:val="36"/>
          <w:lang w:val="en-US" w:eastAsia="zh-CN"/>
        </w:rPr>
        <w:t>4</w:t>
      </w:r>
      <w:r>
        <w:rPr>
          <w:rFonts w:hint="eastAsia" w:ascii="宋体" w:hAnsi="宋体" w:eastAsia="宋体" w:cs="宋体"/>
          <w:b/>
          <w:bCs/>
          <w:sz w:val="36"/>
        </w:rPr>
        <w:t xml:space="preserve">年 </w:t>
      </w:r>
      <w:r>
        <w:rPr>
          <w:rFonts w:hint="eastAsia" w:ascii="宋体" w:hAnsi="宋体" w:cs="宋体"/>
          <w:b/>
          <w:bCs/>
          <w:sz w:val="36"/>
          <w:lang w:val="en-US" w:eastAsia="zh-CN"/>
        </w:rPr>
        <w:t>9</w:t>
      </w:r>
      <w:r>
        <w:rPr>
          <w:rFonts w:hint="eastAsia" w:ascii="宋体" w:hAnsi="宋体" w:eastAsia="宋体" w:cs="宋体"/>
          <w:b/>
          <w:bCs/>
          <w:sz w:val="36"/>
        </w:rPr>
        <w:t>月</w:t>
      </w:r>
      <w:r>
        <w:rPr>
          <w:rFonts w:hint="eastAsia" w:ascii="宋体" w:hAnsi="宋体" w:cs="宋体"/>
          <w:b/>
          <w:bCs/>
          <w:sz w:val="36"/>
          <w:lang w:val="en-US" w:eastAsia="zh-CN"/>
        </w:rPr>
        <w:t>10</w:t>
      </w:r>
      <w:r>
        <w:rPr>
          <w:rFonts w:hint="eastAsia" w:ascii="宋体" w:hAnsi="宋体" w:eastAsia="宋体" w:cs="宋体"/>
          <w:b/>
          <w:bCs/>
          <w:sz w:val="36"/>
        </w:rPr>
        <w:t>日</w:t>
      </w:r>
    </w:p>
    <w:p>
      <w:pPr>
        <w:rPr>
          <w:rFonts w:hint="eastAsia" w:ascii="宋体" w:hAnsi="宋体" w:eastAsia="宋体" w:cs="宋体"/>
          <w:b/>
          <w:sz w:val="32"/>
        </w:rPr>
      </w:pPr>
    </w:p>
    <w:p>
      <w:pPr>
        <w:rPr>
          <w:rFonts w:hint="eastAsia" w:ascii="宋体" w:hAnsi="宋体" w:eastAsia="宋体" w:cs="宋体"/>
          <w:b/>
          <w:sz w:val="44"/>
          <w:szCs w:val="36"/>
        </w:rPr>
      </w:pPr>
      <w:r>
        <w:rPr>
          <w:rFonts w:hint="eastAsia" w:ascii="宋体" w:hAnsi="宋体" w:eastAsia="宋体" w:cs="宋体"/>
          <w:b/>
          <w:sz w:val="44"/>
          <w:szCs w:val="36"/>
        </w:rPr>
        <w:br w:type="page"/>
      </w:r>
    </w:p>
    <w:sdt>
      <w:sdtPr>
        <w:rPr>
          <w:rFonts w:hint="eastAsia" w:ascii="宋体" w:hAnsi="宋体" w:eastAsia="宋体" w:cs="宋体"/>
          <w:kern w:val="2"/>
          <w:sz w:val="21"/>
          <w:szCs w:val="24"/>
          <w:lang w:val="en-US" w:eastAsia="zh-CN" w:bidi="ar-SA"/>
        </w:rPr>
        <w:id w:val="147472052"/>
        <w15:color w:val="DBDBDB"/>
        <w:docPartObj>
          <w:docPartGallery w:val="Table of Contents"/>
          <w:docPartUnique/>
        </w:docPartObj>
      </w:sdtPr>
      <w:sdtEndPr>
        <w:rPr>
          <w:rFonts w:hint="eastAsia" w:ascii="宋体" w:hAnsi="宋体" w:eastAsia="宋体" w:cs="宋体"/>
          <w:b/>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24"/>
              <w:szCs w:val="32"/>
            </w:rPr>
          </w:pPr>
          <w:r>
            <w:rPr>
              <w:rFonts w:hint="eastAsia" w:ascii="宋体" w:hAnsi="宋体" w:eastAsia="宋体" w:cs="宋体"/>
              <w:sz w:val="24"/>
              <w:szCs w:val="32"/>
            </w:rPr>
            <w:t>目录</w:t>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TOC \o "1-2" \h \u </w:instrText>
          </w:r>
          <w:r>
            <w:rPr>
              <w:rFonts w:hint="eastAsia" w:ascii="宋体" w:hAnsi="宋体" w:eastAsia="宋体" w:cs="宋体"/>
              <w:sz w:val="24"/>
              <w:szCs w:val="32"/>
            </w:rPr>
            <w:fldChar w:fldCharType="separate"/>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_Toc24414 </w:instrText>
          </w:r>
          <w:r>
            <w:rPr>
              <w:rFonts w:hint="eastAsia" w:ascii="宋体" w:hAnsi="宋体" w:eastAsia="宋体" w:cs="宋体"/>
              <w:sz w:val="24"/>
              <w:szCs w:val="32"/>
            </w:rPr>
            <w:fldChar w:fldCharType="separate"/>
          </w:r>
          <w:r>
            <w:rPr>
              <w:rFonts w:hint="eastAsia" w:ascii="宋体" w:hAnsi="宋体" w:eastAsia="宋体" w:cs="宋体"/>
              <w:sz w:val="24"/>
              <w:szCs w:val="32"/>
            </w:rPr>
            <w:t xml:space="preserve">第一部分   </w:t>
          </w:r>
          <w:r>
            <w:rPr>
              <w:rFonts w:hint="eastAsia" w:ascii="宋体" w:hAnsi="宋体" w:eastAsia="宋体" w:cs="宋体"/>
              <w:sz w:val="24"/>
              <w:szCs w:val="36"/>
            </w:rPr>
            <w:t>招标公告</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_Toc24414 \h </w:instrText>
          </w:r>
          <w:r>
            <w:rPr>
              <w:rFonts w:hint="eastAsia" w:ascii="宋体" w:hAnsi="宋体" w:eastAsia="宋体" w:cs="宋体"/>
              <w:sz w:val="24"/>
              <w:szCs w:val="32"/>
            </w:rPr>
            <w:fldChar w:fldCharType="separate"/>
          </w:r>
          <w:r>
            <w:rPr>
              <w:rFonts w:hint="eastAsia" w:ascii="宋体" w:hAnsi="宋体" w:eastAsia="宋体" w:cs="宋体"/>
              <w:sz w:val="24"/>
              <w:szCs w:val="32"/>
            </w:rPr>
            <w:t>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cs="宋体"/>
              <w:sz w:val="24"/>
              <w:szCs w:val="32"/>
              <w:lang w:eastAsia="zh-CN"/>
            </w:rPr>
            <w:t>绍兴市</w:t>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_Toc3030 </w:instrText>
          </w:r>
          <w:r>
            <w:rPr>
              <w:rFonts w:hint="eastAsia" w:ascii="宋体" w:hAnsi="宋体" w:eastAsia="宋体" w:cs="宋体"/>
              <w:sz w:val="24"/>
              <w:szCs w:val="32"/>
            </w:rPr>
            <w:fldChar w:fldCharType="separate"/>
          </w:r>
          <w:r>
            <w:rPr>
              <w:rFonts w:hint="eastAsia" w:ascii="宋体" w:hAnsi="宋体" w:eastAsia="宋体" w:cs="宋体"/>
              <w:bCs/>
              <w:sz w:val="24"/>
              <w:szCs w:val="36"/>
            </w:rPr>
            <w:t>上虞</w:t>
          </w:r>
          <w:r>
            <w:rPr>
              <w:rFonts w:hint="eastAsia" w:ascii="宋体" w:hAnsi="宋体" w:cs="宋体"/>
              <w:bCs/>
              <w:sz w:val="24"/>
              <w:szCs w:val="36"/>
              <w:lang w:eastAsia="zh-CN"/>
            </w:rPr>
            <w:t>区</w:t>
          </w:r>
          <w:r>
            <w:rPr>
              <w:rFonts w:hint="eastAsia" w:ascii="宋体" w:hAnsi="宋体" w:eastAsia="宋体" w:cs="宋体"/>
              <w:bCs/>
              <w:sz w:val="24"/>
              <w:szCs w:val="36"/>
            </w:rPr>
            <w:t>中医医院陪护服务项目招标公告</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_Toc3030 \h </w:instrText>
          </w:r>
          <w:r>
            <w:rPr>
              <w:rFonts w:hint="eastAsia" w:ascii="宋体" w:hAnsi="宋体" w:eastAsia="宋体" w:cs="宋体"/>
              <w:sz w:val="24"/>
              <w:szCs w:val="32"/>
            </w:rPr>
            <w:fldChar w:fldCharType="separate"/>
          </w:r>
          <w:r>
            <w:rPr>
              <w:rFonts w:hint="eastAsia" w:ascii="宋体" w:hAnsi="宋体" w:eastAsia="宋体" w:cs="宋体"/>
              <w:sz w:val="24"/>
              <w:szCs w:val="32"/>
            </w:rPr>
            <w:t>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_Toc18347 </w:instrText>
          </w:r>
          <w:r>
            <w:rPr>
              <w:rFonts w:hint="eastAsia" w:ascii="宋体" w:hAnsi="宋体" w:eastAsia="宋体" w:cs="宋体"/>
              <w:sz w:val="24"/>
              <w:szCs w:val="32"/>
            </w:rPr>
            <w:fldChar w:fldCharType="separate"/>
          </w:r>
          <w:r>
            <w:rPr>
              <w:rFonts w:hint="eastAsia" w:ascii="宋体" w:hAnsi="宋体" w:eastAsia="宋体" w:cs="宋体"/>
              <w:sz w:val="24"/>
              <w:szCs w:val="32"/>
            </w:rPr>
            <w:t>第二部分   投标人须知</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_Toc18347 \h </w:instrText>
          </w:r>
          <w:r>
            <w:rPr>
              <w:rFonts w:hint="eastAsia" w:ascii="宋体" w:hAnsi="宋体" w:eastAsia="宋体" w:cs="宋体"/>
              <w:sz w:val="24"/>
              <w:szCs w:val="32"/>
            </w:rPr>
            <w:fldChar w:fldCharType="separate"/>
          </w:r>
          <w:r>
            <w:rPr>
              <w:rFonts w:hint="eastAsia" w:ascii="宋体" w:hAnsi="宋体" w:eastAsia="宋体" w:cs="宋体"/>
              <w:sz w:val="24"/>
              <w:szCs w:val="32"/>
            </w:rPr>
            <w:t>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_Toc21217 </w:instrText>
          </w:r>
          <w:r>
            <w:rPr>
              <w:rFonts w:hint="eastAsia" w:ascii="宋体" w:hAnsi="宋体" w:eastAsia="宋体" w:cs="宋体"/>
              <w:sz w:val="24"/>
              <w:szCs w:val="32"/>
            </w:rPr>
            <w:fldChar w:fldCharType="separate"/>
          </w:r>
          <w:r>
            <w:rPr>
              <w:rFonts w:hint="eastAsia" w:ascii="宋体" w:hAnsi="宋体" w:eastAsia="宋体" w:cs="宋体"/>
              <w:sz w:val="24"/>
              <w:szCs w:val="32"/>
            </w:rPr>
            <w:t>一、投标须知前附表</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_Toc21217 \h </w:instrText>
          </w:r>
          <w:r>
            <w:rPr>
              <w:rFonts w:hint="eastAsia" w:ascii="宋体" w:hAnsi="宋体" w:eastAsia="宋体" w:cs="宋体"/>
              <w:sz w:val="24"/>
              <w:szCs w:val="32"/>
            </w:rPr>
            <w:fldChar w:fldCharType="separate"/>
          </w:r>
          <w:r>
            <w:rPr>
              <w:rFonts w:hint="eastAsia" w:ascii="宋体" w:hAnsi="宋体" w:eastAsia="宋体" w:cs="宋体"/>
              <w:sz w:val="24"/>
              <w:szCs w:val="32"/>
            </w:rPr>
            <w:t>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_Toc11724 </w:instrText>
          </w:r>
          <w:r>
            <w:rPr>
              <w:rFonts w:hint="eastAsia" w:ascii="宋体" w:hAnsi="宋体" w:eastAsia="宋体" w:cs="宋体"/>
              <w:sz w:val="24"/>
              <w:szCs w:val="32"/>
            </w:rPr>
            <w:fldChar w:fldCharType="separate"/>
          </w:r>
          <w:r>
            <w:rPr>
              <w:rFonts w:hint="eastAsia" w:ascii="宋体" w:hAnsi="宋体" w:eastAsia="宋体" w:cs="宋体"/>
              <w:sz w:val="24"/>
              <w:szCs w:val="32"/>
            </w:rPr>
            <w:t>二、投标须知</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_Toc11724 \h </w:instrText>
          </w:r>
          <w:r>
            <w:rPr>
              <w:rFonts w:hint="eastAsia" w:ascii="宋体" w:hAnsi="宋体" w:eastAsia="宋体" w:cs="宋体"/>
              <w:sz w:val="24"/>
              <w:szCs w:val="32"/>
            </w:rPr>
            <w:fldChar w:fldCharType="separate"/>
          </w:r>
          <w:r>
            <w:rPr>
              <w:rFonts w:hint="eastAsia" w:ascii="宋体" w:hAnsi="宋体" w:eastAsia="宋体" w:cs="宋体"/>
              <w:sz w:val="24"/>
              <w:szCs w:val="32"/>
            </w:rPr>
            <w:t>7</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_Toc15701 </w:instrText>
          </w:r>
          <w:r>
            <w:rPr>
              <w:rFonts w:hint="eastAsia" w:ascii="宋体" w:hAnsi="宋体" w:eastAsia="宋体" w:cs="宋体"/>
              <w:sz w:val="24"/>
              <w:szCs w:val="32"/>
            </w:rPr>
            <w:fldChar w:fldCharType="separate"/>
          </w:r>
          <w:r>
            <w:rPr>
              <w:rFonts w:hint="eastAsia" w:ascii="宋体" w:hAnsi="宋体" w:eastAsia="宋体" w:cs="宋体"/>
              <w:sz w:val="24"/>
              <w:szCs w:val="36"/>
            </w:rPr>
            <w:t>第三部分  项目技术规范和服务要求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_Toc15701 \h </w:instrText>
          </w:r>
          <w:r>
            <w:rPr>
              <w:rFonts w:hint="eastAsia" w:ascii="宋体" w:hAnsi="宋体" w:eastAsia="宋体" w:cs="宋体"/>
              <w:sz w:val="24"/>
              <w:szCs w:val="32"/>
            </w:rPr>
            <w:fldChar w:fldCharType="separate"/>
          </w:r>
          <w:r>
            <w:rPr>
              <w:rFonts w:hint="eastAsia" w:ascii="宋体" w:hAnsi="宋体" w:eastAsia="宋体" w:cs="宋体"/>
              <w:sz w:val="24"/>
              <w:szCs w:val="32"/>
            </w:rPr>
            <w:t>19</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_Toc11278 </w:instrText>
          </w:r>
          <w:r>
            <w:rPr>
              <w:rFonts w:hint="eastAsia" w:ascii="宋体" w:hAnsi="宋体" w:eastAsia="宋体" w:cs="宋体"/>
              <w:sz w:val="24"/>
              <w:szCs w:val="32"/>
            </w:rPr>
            <w:fldChar w:fldCharType="separate"/>
          </w:r>
          <w:r>
            <w:rPr>
              <w:rFonts w:hint="eastAsia" w:ascii="宋体" w:hAnsi="宋体" w:eastAsia="宋体" w:cs="宋体"/>
              <w:sz w:val="24"/>
              <w:szCs w:val="24"/>
            </w:rPr>
            <w:t>一、情况介绍</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_Toc11278 \h </w:instrText>
          </w:r>
          <w:r>
            <w:rPr>
              <w:rFonts w:hint="eastAsia" w:ascii="宋体" w:hAnsi="宋体" w:eastAsia="宋体" w:cs="宋体"/>
              <w:sz w:val="24"/>
              <w:szCs w:val="32"/>
            </w:rPr>
            <w:fldChar w:fldCharType="separate"/>
          </w:r>
          <w:r>
            <w:rPr>
              <w:rFonts w:hint="eastAsia" w:ascii="宋体" w:hAnsi="宋体" w:eastAsia="宋体" w:cs="宋体"/>
              <w:sz w:val="24"/>
              <w:szCs w:val="32"/>
            </w:rPr>
            <w:t>19</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_Toc19803 </w:instrText>
          </w:r>
          <w:r>
            <w:rPr>
              <w:rFonts w:hint="eastAsia" w:ascii="宋体" w:hAnsi="宋体" w:eastAsia="宋体" w:cs="宋体"/>
              <w:sz w:val="24"/>
              <w:szCs w:val="32"/>
            </w:rPr>
            <w:fldChar w:fldCharType="separate"/>
          </w:r>
          <w:r>
            <w:rPr>
              <w:rFonts w:hint="eastAsia" w:ascii="宋体" w:hAnsi="宋体" w:eastAsia="宋体" w:cs="宋体"/>
              <w:sz w:val="24"/>
              <w:szCs w:val="24"/>
            </w:rPr>
            <w:t>二、招标范围及时间</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_Toc19803 \h </w:instrText>
          </w:r>
          <w:r>
            <w:rPr>
              <w:rFonts w:hint="eastAsia" w:ascii="宋体" w:hAnsi="宋体" w:eastAsia="宋体" w:cs="宋体"/>
              <w:sz w:val="24"/>
              <w:szCs w:val="32"/>
            </w:rPr>
            <w:fldChar w:fldCharType="separate"/>
          </w:r>
          <w:r>
            <w:rPr>
              <w:rFonts w:hint="eastAsia" w:ascii="宋体" w:hAnsi="宋体" w:eastAsia="宋体" w:cs="宋体"/>
              <w:sz w:val="24"/>
              <w:szCs w:val="32"/>
            </w:rPr>
            <w:t>20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_Toc4281 </w:instrText>
          </w:r>
          <w:r>
            <w:rPr>
              <w:rFonts w:hint="eastAsia" w:ascii="宋体" w:hAnsi="宋体" w:eastAsia="宋体" w:cs="宋体"/>
              <w:sz w:val="24"/>
              <w:szCs w:val="32"/>
            </w:rPr>
            <w:fldChar w:fldCharType="separate"/>
          </w:r>
          <w:r>
            <w:rPr>
              <w:rFonts w:hint="eastAsia" w:ascii="宋体" w:hAnsi="宋体" w:eastAsia="宋体" w:cs="宋体"/>
              <w:sz w:val="24"/>
              <w:szCs w:val="24"/>
            </w:rPr>
            <w:t>三、</w:t>
          </w:r>
          <w:r>
            <w:rPr>
              <w:rFonts w:hint="eastAsia" w:ascii="宋体" w:hAnsi="宋体" w:eastAsia="宋体" w:cs="宋体"/>
              <w:bCs/>
              <w:sz w:val="24"/>
              <w:szCs w:val="24"/>
            </w:rPr>
            <w:t>项目技术规范和服务要求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_Toc4281 \h </w:instrText>
          </w:r>
          <w:r>
            <w:rPr>
              <w:rFonts w:hint="eastAsia" w:ascii="宋体" w:hAnsi="宋体" w:eastAsia="宋体" w:cs="宋体"/>
              <w:sz w:val="24"/>
              <w:szCs w:val="32"/>
            </w:rPr>
            <w:fldChar w:fldCharType="separate"/>
          </w:r>
          <w:r>
            <w:rPr>
              <w:rFonts w:hint="eastAsia" w:ascii="宋体" w:hAnsi="宋体" w:eastAsia="宋体" w:cs="宋体"/>
              <w:sz w:val="24"/>
              <w:szCs w:val="32"/>
            </w:rPr>
            <w:t>20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_Toc16825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四、</w:t>
          </w:r>
          <w:r>
            <w:rPr>
              <w:rFonts w:hint="eastAsia" w:ascii="宋体" w:hAnsi="宋体" w:eastAsia="宋体" w:cs="宋体"/>
              <w:sz w:val="24"/>
              <w:szCs w:val="24"/>
            </w:rPr>
            <w:t>陪护员岗位职责</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_Toc16825 \h </w:instrText>
          </w:r>
          <w:r>
            <w:rPr>
              <w:rFonts w:hint="eastAsia" w:ascii="宋体" w:hAnsi="宋体" w:eastAsia="宋体" w:cs="宋体"/>
              <w:sz w:val="24"/>
              <w:szCs w:val="32"/>
            </w:rPr>
            <w:fldChar w:fldCharType="separate"/>
          </w:r>
          <w:r>
            <w:rPr>
              <w:rFonts w:hint="eastAsia" w:ascii="宋体" w:hAnsi="宋体" w:eastAsia="宋体" w:cs="宋体"/>
              <w:sz w:val="24"/>
              <w:szCs w:val="32"/>
            </w:rPr>
            <w:t>20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_Toc10910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五、</w:t>
          </w:r>
          <w:r>
            <w:rPr>
              <w:rFonts w:hint="eastAsia" w:ascii="宋体" w:hAnsi="宋体" w:eastAsia="宋体" w:cs="宋体"/>
              <w:sz w:val="24"/>
              <w:szCs w:val="24"/>
            </w:rPr>
            <w:t>陪护员具体工作内容</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_Toc10910 \h </w:instrText>
          </w:r>
          <w:r>
            <w:rPr>
              <w:rFonts w:hint="eastAsia" w:ascii="宋体" w:hAnsi="宋体" w:eastAsia="宋体" w:cs="宋体"/>
              <w:sz w:val="24"/>
              <w:szCs w:val="32"/>
            </w:rPr>
            <w:fldChar w:fldCharType="separate"/>
          </w:r>
          <w:r>
            <w:rPr>
              <w:rFonts w:hint="eastAsia" w:ascii="宋体" w:hAnsi="宋体" w:eastAsia="宋体" w:cs="宋体"/>
              <w:sz w:val="24"/>
              <w:szCs w:val="32"/>
            </w:rPr>
            <w:t>21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_Toc29877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六、</w:t>
          </w:r>
          <w:r>
            <w:rPr>
              <w:rFonts w:hint="eastAsia" w:ascii="宋体" w:hAnsi="宋体" w:eastAsia="宋体" w:cs="宋体"/>
              <w:sz w:val="24"/>
              <w:szCs w:val="24"/>
            </w:rPr>
            <w:t>陪护员行为准则</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_Toc29877 \h </w:instrText>
          </w:r>
          <w:r>
            <w:rPr>
              <w:rFonts w:hint="eastAsia" w:ascii="宋体" w:hAnsi="宋体" w:eastAsia="宋体" w:cs="宋体"/>
              <w:sz w:val="24"/>
              <w:szCs w:val="32"/>
            </w:rPr>
            <w:fldChar w:fldCharType="separate"/>
          </w:r>
          <w:r>
            <w:rPr>
              <w:rFonts w:hint="eastAsia" w:ascii="宋体" w:hAnsi="宋体" w:eastAsia="宋体" w:cs="宋体"/>
              <w:sz w:val="24"/>
              <w:szCs w:val="32"/>
            </w:rPr>
            <w:t>22</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_Toc24269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七</w:t>
          </w:r>
          <w:r>
            <w:rPr>
              <w:rFonts w:hint="eastAsia" w:ascii="宋体" w:hAnsi="宋体" w:eastAsia="宋体" w:cs="宋体"/>
              <w:bCs/>
              <w:sz w:val="24"/>
              <w:szCs w:val="24"/>
            </w:rPr>
            <w:t>、人员配备及要求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_Toc24269 \h </w:instrText>
          </w:r>
          <w:r>
            <w:rPr>
              <w:rFonts w:hint="eastAsia" w:ascii="宋体" w:hAnsi="宋体" w:eastAsia="宋体" w:cs="宋体"/>
              <w:sz w:val="24"/>
              <w:szCs w:val="32"/>
            </w:rPr>
            <w:fldChar w:fldCharType="separate"/>
          </w:r>
          <w:r>
            <w:rPr>
              <w:rFonts w:hint="eastAsia" w:ascii="宋体" w:hAnsi="宋体" w:eastAsia="宋体" w:cs="宋体"/>
              <w:sz w:val="24"/>
              <w:szCs w:val="32"/>
            </w:rPr>
            <w:t>23</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_Toc860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八</w:t>
          </w:r>
          <w:r>
            <w:rPr>
              <w:rFonts w:hint="eastAsia" w:ascii="宋体" w:hAnsi="宋体" w:eastAsia="宋体" w:cs="宋体"/>
              <w:bCs/>
              <w:sz w:val="24"/>
              <w:szCs w:val="24"/>
            </w:rPr>
            <w:t>、陪护服务应达到的各项指标</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_Toc860 \h </w:instrText>
          </w:r>
          <w:r>
            <w:rPr>
              <w:rFonts w:hint="eastAsia" w:ascii="宋体" w:hAnsi="宋体" w:eastAsia="宋体" w:cs="宋体"/>
              <w:sz w:val="24"/>
              <w:szCs w:val="32"/>
            </w:rPr>
            <w:fldChar w:fldCharType="separate"/>
          </w:r>
          <w:r>
            <w:rPr>
              <w:rFonts w:hint="eastAsia" w:ascii="宋体" w:hAnsi="宋体" w:eastAsia="宋体" w:cs="宋体"/>
              <w:sz w:val="24"/>
              <w:szCs w:val="32"/>
            </w:rPr>
            <w:t>24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_Toc31069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九</w:t>
          </w:r>
          <w:r>
            <w:rPr>
              <w:rFonts w:hint="eastAsia" w:ascii="宋体" w:hAnsi="宋体" w:eastAsia="宋体" w:cs="宋体"/>
              <w:bCs/>
              <w:sz w:val="24"/>
              <w:szCs w:val="24"/>
            </w:rPr>
            <w:t>、管理服务费用及财务管理要求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_Toc31069 \h </w:instrText>
          </w:r>
          <w:r>
            <w:rPr>
              <w:rFonts w:hint="eastAsia" w:ascii="宋体" w:hAnsi="宋体" w:eastAsia="宋体" w:cs="宋体"/>
              <w:sz w:val="24"/>
              <w:szCs w:val="32"/>
            </w:rPr>
            <w:fldChar w:fldCharType="separate"/>
          </w:r>
          <w:r>
            <w:rPr>
              <w:rFonts w:hint="eastAsia" w:ascii="宋体" w:hAnsi="宋体" w:eastAsia="宋体" w:cs="宋体"/>
              <w:sz w:val="24"/>
              <w:szCs w:val="32"/>
            </w:rPr>
            <w:t>24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_Toc1977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十</w:t>
          </w:r>
          <w:r>
            <w:rPr>
              <w:rFonts w:hint="eastAsia" w:ascii="宋体" w:hAnsi="宋体" w:eastAsia="宋体" w:cs="宋体"/>
              <w:bCs/>
              <w:sz w:val="24"/>
              <w:szCs w:val="24"/>
            </w:rPr>
            <w:t>、服务期限</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_Toc1977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_Toc31031 </w:instrText>
          </w:r>
          <w:r>
            <w:rPr>
              <w:rFonts w:hint="eastAsia" w:ascii="宋体" w:hAnsi="宋体" w:eastAsia="宋体" w:cs="宋体"/>
              <w:sz w:val="24"/>
              <w:szCs w:val="32"/>
            </w:rPr>
            <w:fldChar w:fldCharType="separate"/>
          </w:r>
          <w:r>
            <w:rPr>
              <w:rFonts w:hint="eastAsia" w:ascii="宋体" w:hAnsi="宋体" w:eastAsia="宋体" w:cs="宋体"/>
              <w:bCs/>
              <w:sz w:val="24"/>
              <w:szCs w:val="24"/>
              <w:lang w:val="en-US" w:eastAsia="zh-CN"/>
            </w:rPr>
            <w:t>十一</w:t>
          </w:r>
          <w:r>
            <w:rPr>
              <w:rFonts w:hint="eastAsia" w:ascii="宋体" w:hAnsi="宋体" w:eastAsia="宋体" w:cs="宋体"/>
              <w:bCs/>
              <w:sz w:val="24"/>
              <w:szCs w:val="24"/>
            </w:rPr>
            <w:t>、管理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_Toc31031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_Toc17914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十二</w:t>
          </w:r>
          <w:r>
            <w:rPr>
              <w:rFonts w:hint="eastAsia" w:ascii="宋体" w:hAnsi="宋体" w:eastAsia="宋体" w:cs="宋体"/>
              <w:sz w:val="24"/>
              <w:szCs w:val="24"/>
            </w:rPr>
            <w:t>、检查与考核</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_Toc17914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_Toc22315 </w:instrText>
          </w:r>
          <w:r>
            <w:rPr>
              <w:rFonts w:hint="eastAsia" w:ascii="宋体" w:hAnsi="宋体" w:eastAsia="宋体" w:cs="宋体"/>
              <w:sz w:val="24"/>
              <w:szCs w:val="32"/>
            </w:rPr>
            <w:fldChar w:fldCharType="separate"/>
          </w:r>
          <w:r>
            <w:rPr>
              <w:rFonts w:hint="eastAsia" w:ascii="宋体" w:hAnsi="宋体" w:eastAsia="宋体" w:cs="宋体"/>
              <w:sz w:val="24"/>
              <w:szCs w:val="24"/>
              <w:lang w:val="en-US" w:eastAsia="zh-CN"/>
            </w:rPr>
            <w:t>十三</w:t>
          </w:r>
          <w:r>
            <w:rPr>
              <w:rFonts w:hint="eastAsia" w:ascii="宋体" w:hAnsi="宋体" w:eastAsia="宋体" w:cs="宋体"/>
              <w:sz w:val="24"/>
              <w:szCs w:val="24"/>
            </w:rPr>
            <w:t>、其他要求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_Toc22315 \h </w:instrText>
          </w:r>
          <w:r>
            <w:rPr>
              <w:rFonts w:hint="eastAsia" w:ascii="宋体" w:hAnsi="宋体" w:eastAsia="宋体" w:cs="宋体"/>
              <w:sz w:val="24"/>
              <w:szCs w:val="32"/>
            </w:rPr>
            <w:fldChar w:fldCharType="separate"/>
          </w:r>
          <w:r>
            <w:rPr>
              <w:rFonts w:hint="eastAsia" w:ascii="宋体" w:hAnsi="宋体" w:eastAsia="宋体" w:cs="宋体"/>
              <w:sz w:val="24"/>
              <w:szCs w:val="32"/>
            </w:rPr>
            <w:t>25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_Toc27548 </w:instrText>
          </w:r>
          <w:r>
            <w:rPr>
              <w:rFonts w:hint="eastAsia" w:ascii="宋体" w:hAnsi="宋体" w:eastAsia="宋体" w:cs="宋体"/>
              <w:sz w:val="24"/>
              <w:szCs w:val="32"/>
            </w:rPr>
            <w:fldChar w:fldCharType="separate"/>
          </w:r>
          <w:r>
            <w:rPr>
              <w:rFonts w:hint="eastAsia" w:ascii="宋体" w:hAnsi="宋体" w:eastAsia="宋体" w:cs="宋体"/>
              <w:sz w:val="24"/>
              <w:szCs w:val="36"/>
            </w:rPr>
            <w:t>第四部分  采购合同的一般和特殊条款</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_Toc27548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_Toc2793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一、</w:t>
          </w:r>
          <w:r>
            <w:rPr>
              <w:rFonts w:hint="eastAsia" w:ascii="宋体" w:hAnsi="宋体" w:eastAsia="宋体" w:cs="宋体"/>
              <w:kern w:val="0"/>
              <w:sz w:val="24"/>
              <w:szCs w:val="24"/>
              <w:lang w:val="zh-CN"/>
            </w:rPr>
            <w:t>定义</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_Toc2793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_Toc14610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二、</w:t>
          </w:r>
          <w:r>
            <w:rPr>
              <w:rFonts w:hint="eastAsia" w:ascii="宋体" w:hAnsi="宋体" w:eastAsia="宋体" w:cs="宋体"/>
              <w:kern w:val="0"/>
              <w:sz w:val="24"/>
              <w:szCs w:val="24"/>
              <w:lang w:val="zh-CN"/>
            </w:rPr>
            <w:t>适用范围</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_Toc14610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_Toc25749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三、</w:t>
          </w:r>
          <w:r>
            <w:rPr>
              <w:rFonts w:hint="eastAsia" w:ascii="宋体" w:hAnsi="宋体" w:eastAsia="宋体" w:cs="宋体"/>
              <w:kern w:val="0"/>
              <w:sz w:val="24"/>
              <w:szCs w:val="24"/>
              <w:lang w:val="zh-CN"/>
            </w:rPr>
            <w:t>陪护基本情况</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_Toc25749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_Toc29059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四、</w:t>
          </w:r>
          <w:r>
            <w:rPr>
              <w:rFonts w:hint="eastAsia" w:ascii="宋体" w:hAnsi="宋体" w:eastAsia="宋体" w:cs="宋体"/>
              <w:kern w:val="0"/>
              <w:sz w:val="24"/>
              <w:szCs w:val="24"/>
              <w:lang w:val="zh-CN"/>
            </w:rPr>
            <w:t>委托管理事项</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_Toc29059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_Toc18437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五、</w:t>
          </w:r>
          <w:r>
            <w:rPr>
              <w:rFonts w:hint="eastAsia" w:ascii="宋体" w:hAnsi="宋体" w:eastAsia="宋体" w:cs="宋体"/>
              <w:kern w:val="0"/>
              <w:sz w:val="24"/>
              <w:szCs w:val="24"/>
              <w:lang w:val="zh-CN"/>
            </w:rPr>
            <w:t>合同期限</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_Toc18437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_Toc2447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六、</w:t>
          </w:r>
          <w:r>
            <w:rPr>
              <w:rFonts w:hint="eastAsia" w:ascii="宋体" w:hAnsi="宋体" w:eastAsia="宋体" w:cs="宋体"/>
              <w:kern w:val="0"/>
              <w:sz w:val="24"/>
              <w:szCs w:val="24"/>
              <w:lang w:val="zh-CN"/>
            </w:rPr>
            <w:t>陪护装备、耗材的使用</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_Toc2447 \h </w:instrText>
          </w:r>
          <w:r>
            <w:rPr>
              <w:rFonts w:hint="eastAsia" w:ascii="宋体" w:hAnsi="宋体" w:eastAsia="宋体" w:cs="宋体"/>
              <w:sz w:val="24"/>
              <w:szCs w:val="32"/>
            </w:rPr>
            <w:fldChar w:fldCharType="separate"/>
          </w:r>
          <w:r>
            <w:rPr>
              <w:rFonts w:hint="eastAsia" w:ascii="宋体" w:hAnsi="宋体" w:eastAsia="宋体" w:cs="宋体"/>
              <w:sz w:val="24"/>
              <w:szCs w:val="32"/>
            </w:rPr>
            <w:t>30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_Toc32495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en-US" w:eastAsia="zh-CN"/>
            </w:rPr>
            <w:t>七、</w:t>
          </w:r>
          <w:r>
            <w:rPr>
              <w:rFonts w:hint="eastAsia" w:ascii="宋体" w:hAnsi="宋体" w:eastAsia="宋体" w:cs="宋体"/>
              <w:kern w:val="0"/>
              <w:sz w:val="24"/>
              <w:szCs w:val="24"/>
              <w:lang w:val="zh-CN"/>
            </w:rPr>
            <w:t>关于服务对象陪护服务收费</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_Toc32495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_Toc5445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八、费用结算方式</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_Toc5445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_Toc16786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九、履约保证金</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_Toc16786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_Toc13992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十、陪护服务应达到的各项指标</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_Toc13992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_Toc20898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十一、经营制约</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_Toc20898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_Toc6515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十二、乙方对甲方作出如下承诺：</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_Toc6515 \h </w:instrText>
          </w:r>
          <w:r>
            <w:rPr>
              <w:rFonts w:hint="eastAsia" w:ascii="宋体" w:hAnsi="宋体" w:eastAsia="宋体" w:cs="宋体"/>
              <w:sz w:val="24"/>
              <w:szCs w:val="32"/>
            </w:rPr>
            <w:fldChar w:fldCharType="separate"/>
          </w:r>
          <w:r>
            <w:rPr>
              <w:rFonts w:hint="eastAsia" w:ascii="宋体" w:hAnsi="宋体" w:eastAsia="宋体" w:cs="宋体"/>
              <w:sz w:val="24"/>
              <w:szCs w:val="32"/>
            </w:rPr>
            <w:t>31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_Toc8564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十三、合同生效和终止</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_Toc8564 \h </w:instrText>
          </w:r>
          <w:r>
            <w:rPr>
              <w:rFonts w:hint="eastAsia" w:ascii="宋体" w:hAnsi="宋体" w:eastAsia="宋体" w:cs="宋体"/>
              <w:sz w:val="24"/>
              <w:szCs w:val="32"/>
            </w:rPr>
            <w:fldChar w:fldCharType="separate"/>
          </w:r>
          <w:r>
            <w:rPr>
              <w:rFonts w:hint="eastAsia" w:ascii="宋体" w:hAnsi="宋体" w:eastAsia="宋体" w:cs="宋体"/>
              <w:sz w:val="24"/>
              <w:szCs w:val="32"/>
            </w:rPr>
            <w:t>32</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_Toc11781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十四、双方权利义务</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_Toc11781 \h </w:instrText>
          </w:r>
          <w:r>
            <w:rPr>
              <w:rFonts w:hint="eastAsia" w:ascii="宋体" w:hAnsi="宋体" w:eastAsia="宋体" w:cs="宋体"/>
              <w:sz w:val="24"/>
              <w:szCs w:val="32"/>
            </w:rPr>
            <w:fldChar w:fldCharType="separate"/>
          </w:r>
          <w:r>
            <w:rPr>
              <w:rFonts w:hint="eastAsia" w:ascii="宋体" w:hAnsi="宋体" w:eastAsia="宋体" w:cs="宋体"/>
              <w:sz w:val="24"/>
              <w:szCs w:val="32"/>
            </w:rPr>
            <w:t>34</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_Toc4550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十五、乙方的人员配置</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_Toc4550 \h </w:instrText>
          </w:r>
          <w:r>
            <w:rPr>
              <w:rFonts w:hint="eastAsia" w:ascii="宋体" w:hAnsi="宋体" w:eastAsia="宋体" w:cs="宋体"/>
              <w:sz w:val="24"/>
              <w:szCs w:val="32"/>
            </w:rPr>
            <w:fldChar w:fldCharType="separate"/>
          </w:r>
          <w:r>
            <w:rPr>
              <w:rFonts w:hint="eastAsia" w:ascii="宋体" w:hAnsi="宋体" w:eastAsia="宋体" w:cs="宋体"/>
              <w:sz w:val="24"/>
              <w:szCs w:val="32"/>
            </w:rPr>
            <w:t>35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_Toc9366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十六、争议处理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_Toc9366 \h </w:instrText>
          </w:r>
          <w:r>
            <w:rPr>
              <w:rFonts w:hint="eastAsia" w:ascii="宋体" w:hAnsi="宋体" w:eastAsia="宋体" w:cs="宋体"/>
              <w:sz w:val="24"/>
              <w:szCs w:val="32"/>
            </w:rPr>
            <w:fldChar w:fldCharType="separate"/>
          </w:r>
          <w:r>
            <w:rPr>
              <w:rFonts w:hint="eastAsia" w:ascii="宋体" w:hAnsi="宋体" w:eastAsia="宋体" w:cs="宋体"/>
              <w:sz w:val="24"/>
              <w:szCs w:val="32"/>
            </w:rPr>
            <w:t>35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_Toc25243 </w:instrText>
          </w:r>
          <w:r>
            <w:rPr>
              <w:rFonts w:hint="eastAsia" w:ascii="宋体" w:hAnsi="宋体" w:eastAsia="宋体" w:cs="宋体"/>
              <w:sz w:val="24"/>
              <w:szCs w:val="32"/>
            </w:rPr>
            <w:fldChar w:fldCharType="separate"/>
          </w:r>
          <w:r>
            <w:rPr>
              <w:rFonts w:hint="eastAsia" w:ascii="宋体" w:hAnsi="宋体" w:eastAsia="宋体" w:cs="宋体"/>
              <w:kern w:val="0"/>
              <w:sz w:val="24"/>
              <w:szCs w:val="24"/>
              <w:lang w:val="zh-CN"/>
            </w:rPr>
            <w:t>十七、其他</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_Toc25243 \h </w:instrText>
          </w:r>
          <w:r>
            <w:rPr>
              <w:rFonts w:hint="eastAsia" w:ascii="宋体" w:hAnsi="宋体" w:eastAsia="宋体" w:cs="宋体"/>
              <w:sz w:val="24"/>
              <w:szCs w:val="32"/>
            </w:rPr>
            <w:fldChar w:fldCharType="separate"/>
          </w:r>
          <w:r>
            <w:rPr>
              <w:rFonts w:hint="eastAsia" w:ascii="宋体" w:hAnsi="宋体" w:eastAsia="宋体" w:cs="宋体"/>
              <w:sz w:val="24"/>
              <w:szCs w:val="32"/>
            </w:rPr>
            <w:t>35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_Toc29475 </w:instrText>
          </w:r>
          <w:r>
            <w:rPr>
              <w:rFonts w:hint="eastAsia" w:ascii="宋体" w:hAnsi="宋体" w:eastAsia="宋体" w:cs="宋体"/>
              <w:sz w:val="24"/>
              <w:szCs w:val="32"/>
            </w:rPr>
            <w:fldChar w:fldCharType="separate"/>
          </w:r>
          <w:r>
            <w:rPr>
              <w:rFonts w:hint="eastAsia" w:ascii="宋体" w:hAnsi="宋体" w:eastAsia="宋体" w:cs="宋体"/>
              <w:sz w:val="24"/>
              <w:szCs w:val="36"/>
            </w:rPr>
            <w:t>第五部分  投标文件格式及其附件</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_Toc29475 \h </w:instrText>
          </w:r>
          <w:r>
            <w:rPr>
              <w:rFonts w:hint="eastAsia" w:ascii="宋体" w:hAnsi="宋体" w:eastAsia="宋体" w:cs="宋体"/>
              <w:sz w:val="24"/>
              <w:szCs w:val="32"/>
            </w:rPr>
            <w:fldChar w:fldCharType="separate"/>
          </w:r>
          <w:r>
            <w:rPr>
              <w:rFonts w:hint="eastAsia" w:ascii="宋体" w:hAnsi="宋体" w:eastAsia="宋体" w:cs="宋体"/>
              <w:sz w:val="24"/>
              <w:szCs w:val="32"/>
            </w:rPr>
            <w:t>40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_Toc6132 </w:instrText>
          </w:r>
          <w:r>
            <w:rPr>
              <w:rFonts w:hint="eastAsia" w:ascii="宋体" w:hAnsi="宋体" w:eastAsia="宋体" w:cs="宋体"/>
              <w:sz w:val="24"/>
              <w:szCs w:val="32"/>
            </w:rPr>
            <w:fldChar w:fldCharType="separate"/>
          </w:r>
          <w:r>
            <w:rPr>
              <w:rFonts w:hint="eastAsia" w:ascii="宋体" w:hAnsi="宋体" w:eastAsia="宋体" w:cs="宋体"/>
              <w:kern w:val="0"/>
              <w:sz w:val="24"/>
              <w:szCs w:val="32"/>
              <w:lang w:val="zh-CN"/>
            </w:rPr>
            <w:t>一、投标人提交投标文件须知</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_Toc6132 \h </w:instrText>
          </w:r>
          <w:r>
            <w:rPr>
              <w:rFonts w:hint="eastAsia" w:ascii="宋体" w:hAnsi="宋体" w:eastAsia="宋体" w:cs="宋体"/>
              <w:sz w:val="24"/>
              <w:szCs w:val="32"/>
            </w:rPr>
            <w:fldChar w:fldCharType="separate"/>
          </w:r>
          <w:r>
            <w:rPr>
              <w:rFonts w:hint="eastAsia" w:ascii="宋体" w:hAnsi="宋体" w:eastAsia="宋体" w:cs="宋体"/>
              <w:sz w:val="24"/>
              <w:szCs w:val="32"/>
            </w:rPr>
            <w:t>41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_Toc17335 </w:instrText>
          </w:r>
          <w:r>
            <w:rPr>
              <w:rFonts w:hint="eastAsia" w:ascii="宋体" w:hAnsi="宋体" w:eastAsia="宋体" w:cs="宋体"/>
              <w:sz w:val="24"/>
              <w:szCs w:val="32"/>
            </w:rPr>
            <w:fldChar w:fldCharType="separate"/>
          </w:r>
          <w:r>
            <w:rPr>
              <w:rFonts w:hint="eastAsia" w:ascii="宋体" w:hAnsi="宋体" w:eastAsia="宋体" w:cs="宋体"/>
              <w:kern w:val="0"/>
              <w:sz w:val="24"/>
              <w:szCs w:val="32"/>
              <w:lang w:val="zh-CN"/>
            </w:rPr>
            <w:t>二、投标文件编制格式及规范要求</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_Toc17335 \h </w:instrText>
          </w:r>
          <w:r>
            <w:rPr>
              <w:rFonts w:hint="eastAsia" w:ascii="宋体" w:hAnsi="宋体" w:eastAsia="宋体" w:cs="宋体"/>
              <w:sz w:val="24"/>
              <w:szCs w:val="32"/>
            </w:rPr>
            <w:fldChar w:fldCharType="separate"/>
          </w:r>
          <w:r>
            <w:rPr>
              <w:rFonts w:hint="eastAsia" w:ascii="宋体" w:hAnsi="宋体" w:eastAsia="宋体" w:cs="宋体"/>
              <w:sz w:val="24"/>
              <w:szCs w:val="32"/>
            </w:rPr>
            <w:t>41</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_Toc22906 </w:instrText>
          </w:r>
          <w:r>
            <w:rPr>
              <w:rFonts w:hint="eastAsia" w:ascii="宋体" w:hAnsi="宋体" w:eastAsia="宋体" w:cs="宋体"/>
              <w:sz w:val="24"/>
              <w:szCs w:val="32"/>
            </w:rPr>
            <w:fldChar w:fldCharType="separate"/>
          </w:r>
          <w:r>
            <w:rPr>
              <w:rFonts w:hint="eastAsia" w:ascii="宋体" w:hAnsi="宋体" w:eastAsia="宋体" w:cs="宋体"/>
              <w:sz w:val="24"/>
              <w:szCs w:val="36"/>
            </w:rPr>
            <w:t>▲</w:t>
          </w:r>
          <w:r>
            <w:rPr>
              <w:rFonts w:hint="eastAsia" w:ascii="宋体" w:hAnsi="宋体" w:eastAsia="宋体" w:cs="宋体"/>
              <w:sz w:val="24"/>
              <w:szCs w:val="36"/>
              <w:lang w:val="en-US" w:eastAsia="zh-CN"/>
            </w:rPr>
            <w:t>报价</w:t>
          </w:r>
          <w:r>
            <w:rPr>
              <w:rFonts w:hint="eastAsia" w:ascii="宋体" w:hAnsi="宋体" w:eastAsia="宋体" w:cs="宋体"/>
              <w:sz w:val="24"/>
              <w:szCs w:val="36"/>
            </w:rPr>
            <w:t>文件部分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_Toc22906 \h </w:instrText>
          </w:r>
          <w:r>
            <w:rPr>
              <w:rFonts w:hint="eastAsia" w:ascii="宋体" w:hAnsi="宋体" w:eastAsia="宋体" w:cs="宋体"/>
              <w:sz w:val="24"/>
              <w:szCs w:val="32"/>
            </w:rPr>
            <w:fldChar w:fldCharType="separate"/>
          </w:r>
          <w:r>
            <w:rPr>
              <w:rFonts w:hint="eastAsia" w:ascii="宋体" w:hAnsi="宋体" w:eastAsia="宋体" w:cs="宋体"/>
              <w:sz w:val="24"/>
              <w:szCs w:val="32"/>
            </w:rPr>
            <w:t>43</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_Toc22009 </w:instrText>
          </w:r>
          <w:r>
            <w:rPr>
              <w:rFonts w:hint="eastAsia" w:ascii="宋体" w:hAnsi="宋体" w:eastAsia="宋体" w:cs="宋体"/>
              <w:sz w:val="24"/>
              <w:szCs w:val="32"/>
            </w:rPr>
            <w:fldChar w:fldCharType="separate"/>
          </w:r>
          <w:r>
            <w:rPr>
              <w:rFonts w:hint="eastAsia" w:ascii="宋体" w:hAnsi="宋体" w:eastAsia="宋体" w:cs="宋体"/>
              <w:sz w:val="24"/>
              <w:szCs w:val="36"/>
            </w:rPr>
            <w:t>▲资信文件部分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_Toc22009 \h </w:instrText>
          </w:r>
          <w:r>
            <w:rPr>
              <w:rFonts w:hint="eastAsia" w:ascii="宋体" w:hAnsi="宋体" w:eastAsia="宋体" w:cs="宋体"/>
              <w:sz w:val="24"/>
              <w:szCs w:val="32"/>
            </w:rPr>
            <w:fldChar w:fldCharType="separate"/>
          </w:r>
          <w:r>
            <w:rPr>
              <w:rFonts w:hint="eastAsia" w:ascii="宋体" w:hAnsi="宋体" w:eastAsia="宋体" w:cs="宋体"/>
              <w:sz w:val="24"/>
              <w:szCs w:val="32"/>
            </w:rPr>
            <w:t>46</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_Toc19541 </w:instrText>
          </w:r>
          <w:r>
            <w:rPr>
              <w:rFonts w:hint="eastAsia" w:ascii="宋体" w:hAnsi="宋体" w:eastAsia="宋体" w:cs="宋体"/>
              <w:sz w:val="24"/>
              <w:szCs w:val="32"/>
            </w:rPr>
            <w:fldChar w:fldCharType="separate"/>
          </w:r>
          <w:r>
            <w:rPr>
              <w:rFonts w:hint="eastAsia" w:ascii="宋体" w:hAnsi="宋体" w:eastAsia="宋体" w:cs="宋体"/>
              <w:sz w:val="24"/>
              <w:szCs w:val="36"/>
            </w:rPr>
            <w:t>▲技术文件部分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_Toc19541 \h </w:instrText>
          </w:r>
          <w:r>
            <w:rPr>
              <w:rFonts w:hint="eastAsia" w:ascii="宋体" w:hAnsi="宋体" w:eastAsia="宋体" w:cs="宋体"/>
              <w:sz w:val="24"/>
              <w:szCs w:val="32"/>
            </w:rPr>
            <w:fldChar w:fldCharType="separate"/>
          </w:r>
          <w:r>
            <w:rPr>
              <w:rFonts w:hint="eastAsia" w:ascii="宋体" w:hAnsi="宋体" w:eastAsia="宋体" w:cs="宋体"/>
              <w:sz w:val="24"/>
              <w:szCs w:val="32"/>
            </w:rPr>
            <w:t>50</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19"/>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_Toc30245 </w:instrText>
          </w:r>
          <w:r>
            <w:rPr>
              <w:rFonts w:hint="eastAsia" w:ascii="宋体" w:hAnsi="宋体" w:eastAsia="宋体" w:cs="宋体"/>
              <w:sz w:val="24"/>
              <w:szCs w:val="32"/>
            </w:rPr>
            <w:fldChar w:fldCharType="separate"/>
          </w:r>
          <w:r>
            <w:rPr>
              <w:rFonts w:hint="eastAsia" w:ascii="宋体" w:hAnsi="宋体" w:eastAsia="宋体" w:cs="宋体"/>
              <w:bCs/>
              <w:sz w:val="24"/>
              <w:szCs w:val="36"/>
            </w:rPr>
            <w:t>第六部分  评标办法</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_Toc30245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_Toc8379 </w:instrText>
          </w:r>
          <w:r>
            <w:rPr>
              <w:rFonts w:hint="eastAsia" w:ascii="宋体" w:hAnsi="宋体" w:eastAsia="宋体" w:cs="宋体"/>
              <w:sz w:val="24"/>
              <w:szCs w:val="32"/>
            </w:rPr>
            <w:fldChar w:fldCharType="separate"/>
          </w:r>
          <w:r>
            <w:rPr>
              <w:rFonts w:hint="eastAsia" w:ascii="宋体" w:hAnsi="宋体" w:eastAsia="宋体" w:cs="宋体"/>
              <w:sz w:val="24"/>
              <w:szCs w:val="32"/>
            </w:rPr>
            <w:t>一、总则</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_Toc8379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_Toc31964 </w:instrText>
          </w:r>
          <w:r>
            <w:rPr>
              <w:rFonts w:hint="eastAsia" w:ascii="宋体" w:hAnsi="宋体" w:eastAsia="宋体" w:cs="宋体"/>
              <w:sz w:val="24"/>
              <w:szCs w:val="32"/>
            </w:rPr>
            <w:fldChar w:fldCharType="separate"/>
          </w:r>
          <w:r>
            <w:rPr>
              <w:rFonts w:hint="eastAsia" w:ascii="宋体" w:hAnsi="宋体" w:eastAsia="宋体" w:cs="宋体"/>
              <w:sz w:val="24"/>
              <w:szCs w:val="32"/>
            </w:rPr>
            <w:t>二、评标组织</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_Toc31964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_Toc6399 </w:instrText>
          </w:r>
          <w:r>
            <w:rPr>
              <w:rFonts w:hint="eastAsia" w:ascii="宋体" w:hAnsi="宋体" w:eastAsia="宋体" w:cs="宋体"/>
              <w:sz w:val="24"/>
              <w:szCs w:val="32"/>
            </w:rPr>
            <w:fldChar w:fldCharType="separate"/>
          </w:r>
          <w:r>
            <w:rPr>
              <w:rFonts w:hint="eastAsia" w:ascii="宋体" w:hAnsi="宋体" w:eastAsia="宋体" w:cs="宋体"/>
              <w:sz w:val="24"/>
              <w:szCs w:val="32"/>
            </w:rPr>
            <w:t>三、评标纪律</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_Toc6399 \h </w:instrText>
          </w:r>
          <w:r>
            <w:rPr>
              <w:rFonts w:hint="eastAsia" w:ascii="宋体" w:hAnsi="宋体" w:eastAsia="宋体" w:cs="宋体"/>
              <w:sz w:val="24"/>
              <w:szCs w:val="32"/>
            </w:rPr>
            <w:fldChar w:fldCharType="separate"/>
          </w:r>
          <w:r>
            <w:rPr>
              <w:rFonts w:hint="eastAsia" w:ascii="宋体" w:hAnsi="宋体" w:eastAsia="宋体" w:cs="宋体"/>
              <w:sz w:val="24"/>
              <w:szCs w:val="32"/>
            </w:rPr>
            <w:t>55</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_Toc9842 </w:instrText>
          </w:r>
          <w:r>
            <w:rPr>
              <w:rFonts w:hint="eastAsia" w:ascii="宋体" w:hAnsi="宋体" w:eastAsia="宋体" w:cs="宋体"/>
              <w:sz w:val="24"/>
              <w:szCs w:val="32"/>
            </w:rPr>
            <w:fldChar w:fldCharType="separate"/>
          </w:r>
          <w:r>
            <w:rPr>
              <w:rFonts w:hint="eastAsia" w:ascii="宋体" w:hAnsi="宋体" w:eastAsia="宋体" w:cs="宋体"/>
              <w:sz w:val="24"/>
              <w:szCs w:val="32"/>
            </w:rPr>
            <w:t>四、评标程序</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_Toc9842 \h </w:instrText>
          </w:r>
          <w:r>
            <w:rPr>
              <w:rFonts w:hint="eastAsia" w:ascii="宋体" w:hAnsi="宋体" w:eastAsia="宋体" w:cs="宋体"/>
              <w:sz w:val="24"/>
              <w:szCs w:val="32"/>
            </w:rPr>
            <w:fldChar w:fldCharType="separate"/>
          </w:r>
          <w:r>
            <w:rPr>
              <w:rFonts w:hint="eastAsia" w:ascii="宋体" w:hAnsi="宋体" w:eastAsia="宋体" w:cs="宋体"/>
              <w:sz w:val="24"/>
              <w:szCs w:val="32"/>
            </w:rPr>
            <w:t>56</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_Toc15921 </w:instrText>
          </w:r>
          <w:r>
            <w:rPr>
              <w:rFonts w:hint="eastAsia" w:ascii="宋体" w:hAnsi="宋体" w:eastAsia="宋体" w:cs="宋体"/>
              <w:sz w:val="24"/>
              <w:szCs w:val="32"/>
            </w:rPr>
            <w:fldChar w:fldCharType="separate"/>
          </w:r>
          <w:r>
            <w:rPr>
              <w:rFonts w:hint="eastAsia" w:ascii="宋体" w:hAnsi="宋体" w:eastAsia="宋体" w:cs="宋体"/>
              <w:sz w:val="24"/>
              <w:szCs w:val="32"/>
            </w:rPr>
            <w:t>五、评标细则及标准</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_Toc15921 \h </w:instrText>
          </w:r>
          <w:r>
            <w:rPr>
              <w:rFonts w:hint="eastAsia" w:ascii="宋体" w:hAnsi="宋体" w:eastAsia="宋体" w:cs="宋体"/>
              <w:sz w:val="24"/>
              <w:szCs w:val="32"/>
            </w:rPr>
            <w:fldChar w:fldCharType="separate"/>
          </w:r>
          <w:r>
            <w:rPr>
              <w:rFonts w:hint="eastAsia" w:ascii="宋体" w:hAnsi="宋体" w:eastAsia="宋体" w:cs="宋体"/>
              <w:sz w:val="24"/>
              <w:szCs w:val="32"/>
            </w:rPr>
            <w:t>57</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pStyle w:val="22"/>
            <w:tabs>
              <w:tab w:val="right" w:leader="dot" w:pos="8306"/>
            </w:tabs>
            <w:rPr>
              <w:rFonts w:hint="eastAsia" w:ascii="宋体" w:hAnsi="宋体" w:eastAsia="宋体" w:cs="宋体"/>
              <w:sz w:val="24"/>
              <w:szCs w:val="32"/>
            </w:rPr>
          </w:pP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HYPERLINK \l _Toc17824 </w:instrText>
          </w:r>
          <w:r>
            <w:rPr>
              <w:rFonts w:hint="eastAsia" w:ascii="宋体" w:hAnsi="宋体" w:eastAsia="宋体" w:cs="宋体"/>
              <w:sz w:val="24"/>
              <w:szCs w:val="32"/>
            </w:rPr>
            <w:fldChar w:fldCharType="separate"/>
          </w:r>
          <w:r>
            <w:rPr>
              <w:rFonts w:hint="eastAsia" w:ascii="宋体" w:hAnsi="宋体" w:eastAsia="宋体" w:cs="宋体"/>
              <w:sz w:val="24"/>
              <w:szCs w:val="32"/>
            </w:rPr>
            <w:t>六、其他</w:t>
          </w:r>
          <w:r>
            <w:rPr>
              <w:rFonts w:hint="eastAsia" w:ascii="宋体" w:hAnsi="宋体" w:eastAsia="宋体" w:cs="宋体"/>
              <w:sz w:val="24"/>
              <w:szCs w:val="32"/>
            </w:rPr>
            <w:tab/>
          </w:r>
          <w:r>
            <w:rPr>
              <w:rFonts w:hint="eastAsia" w:ascii="宋体" w:hAnsi="宋体" w:eastAsia="宋体" w:cs="宋体"/>
              <w:sz w:val="24"/>
              <w:szCs w:val="32"/>
            </w:rPr>
            <w:fldChar w:fldCharType="begin"/>
          </w:r>
          <w:r>
            <w:rPr>
              <w:rFonts w:hint="eastAsia" w:ascii="宋体" w:hAnsi="宋体" w:eastAsia="宋体" w:cs="宋体"/>
              <w:sz w:val="24"/>
              <w:szCs w:val="32"/>
            </w:rPr>
            <w:instrText xml:space="preserve"> PAGEREF _Toc17824 \h </w:instrText>
          </w:r>
          <w:r>
            <w:rPr>
              <w:rFonts w:hint="eastAsia" w:ascii="宋体" w:hAnsi="宋体" w:eastAsia="宋体" w:cs="宋体"/>
              <w:sz w:val="24"/>
              <w:szCs w:val="32"/>
            </w:rPr>
            <w:fldChar w:fldCharType="separate"/>
          </w:r>
          <w:r>
            <w:rPr>
              <w:rFonts w:hint="eastAsia" w:ascii="宋体" w:hAnsi="宋体" w:eastAsia="宋体" w:cs="宋体"/>
              <w:sz w:val="24"/>
              <w:szCs w:val="32"/>
            </w:rPr>
            <w:t>59</w:t>
          </w:r>
          <w:r>
            <w:rPr>
              <w:rFonts w:hint="eastAsia" w:ascii="宋体" w:hAnsi="宋体" w:eastAsia="宋体" w:cs="宋体"/>
              <w:sz w:val="24"/>
              <w:szCs w:val="32"/>
            </w:rPr>
            <w:fldChar w:fldCharType="end"/>
          </w:r>
          <w:r>
            <w:rPr>
              <w:rFonts w:hint="eastAsia" w:ascii="宋体" w:hAnsi="宋体" w:eastAsia="宋体" w:cs="宋体"/>
              <w:sz w:val="24"/>
              <w:szCs w:val="32"/>
            </w:rPr>
            <w:fldChar w:fldCharType="end"/>
          </w:r>
        </w:p>
        <w:p>
          <w:pPr>
            <w:rPr>
              <w:rFonts w:hint="eastAsia" w:ascii="宋体" w:hAnsi="宋体" w:eastAsia="宋体" w:cs="宋体"/>
            </w:rPr>
          </w:pPr>
          <w:r>
            <w:rPr>
              <w:rFonts w:hint="eastAsia" w:ascii="宋体" w:hAnsi="宋体" w:eastAsia="宋体" w:cs="宋体"/>
              <w:sz w:val="22"/>
              <w:szCs w:val="22"/>
            </w:rPr>
            <w:fldChar w:fldCharType="end"/>
          </w:r>
        </w:p>
      </w:sdtContent>
    </w:sdt>
    <w:p>
      <w:pPr>
        <w:rPr>
          <w:rFonts w:hint="eastAsia" w:ascii="宋体" w:hAnsi="宋体" w:eastAsia="宋体" w:cs="宋体"/>
          <w:sz w:val="32"/>
        </w:rPr>
      </w:pPr>
      <w:bookmarkStart w:id="1" w:name="_Toc448748885"/>
      <w:bookmarkStart w:id="2" w:name="_Toc373160396"/>
      <w:bookmarkStart w:id="3" w:name="_Toc20768"/>
      <w:r>
        <w:rPr>
          <w:rFonts w:hint="eastAsia" w:ascii="宋体" w:hAnsi="宋体" w:eastAsia="宋体" w:cs="宋体"/>
          <w:sz w:val="32"/>
        </w:rPr>
        <w:br w:type="page"/>
      </w:r>
    </w:p>
    <w:p>
      <w:pPr>
        <w:spacing w:line="380" w:lineRule="atLeast"/>
        <w:jc w:val="center"/>
        <w:outlineLvl w:val="0"/>
        <w:rPr>
          <w:rFonts w:hint="eastAsia" w:ascii="宋体" w:hAnsi="宋体" w:eastAsia="宋体" w:cs="宋体"/>
          <w:sz w:val="28"/>
          <w:szCs w:val="28"/>
        </w:rPr>
      </w:pPr>
      <w:bookmarkStart w:id="4" w:name="_Toc24414"/>
      <w:r>
        <w:rPr>
          <w:rFonts w:hint="eastAsia" w:ascii="宋体" w:hAnsi="宋体" w:eastAsia="宋体" w:cs="宋体"/>
          <w:sz w:val="32"/>
        </w:rPr>
        <w:t xml:space="preserve">第一部分   </w:t>
      </w:r>
      <w:bookmarkEnd w:id="1"/>
      <w:bookmarkEnd w:id="2"/>
      <w:r>
        <w:rPr>
          <w:rFonts w:hint="eastAsia" w:ascii="宋体" w:hAnsi="宋体" w:eastAsia="宋体" w:cs="宋体"/>
          <w:sz w:val="28"/>
          <w:szCs w:val="28"/>
        </w:rPr>
        <w:t>招标公告</w:t>
      </w:r>
      <w:bookmarkEnd w:id="3"/>
      <w:bookmarkEnd w:id="4"/>
    </w:p>
    <w:p>
      <w:pPr>
        <w:pStyle w:val="24"/>
        <w:widowControl/>
        <w:spacing w:before="0" w:beforeAutospacing="0" w:after="0" w:afterAutospacing="0" w:line="500" w:lineRule="atLeast"/>
        <w:jc w:val="center"/>
        <w:outlineLvl w:val="1"/>
        <w:rPr>
          <w:rFonts w:hint="eastAsia" w:ascii="宋体" w:hAnsi="宋体" w:eastAsia="宋体" w:cs="宋体"/>
          <w:b/>
          <w:bCs/>
          <w:sz w:val="28"/>
          <w:szCs w:val="28"/>
        </w:rPr>
      </w:pPr>
      <w:bookmarkStart w:id="5" w:name="_Toc3030"/>
      <w:bookmarkStart w:id="6" w:name="_Toc15389"/>
      <w:r>
        <w:rPr>
          <w:rFonts w:hint="eastAsia" w:ascii="宋体" w:hAnsi="宋体" w:cs="宋体"/>
          <w:b/>
          <w:bCs/>
          <w:sz w:val="28"/>
          <w:szCs w:val="28"/>
          <w:lang w:eastAsia="zh-CN"/>
        </w:rPr>
        <w:t>绍兴市</w:t>
      </w:r>
      <w:r>
        <w:rPr>
          <w:rFonts w:hint="eastAsia" w:ascii="宋体" w:hAnsi="宋体" w:eastAsia="宋体" w:cs="宋体"/>
          <w:b/>
          <w:bCs/>
          <w:sz w:val="28"/>
          <w:szCs w:val="28"/>
        </w:rPr>
        <w:t>上虞</w:t>
      </w:r>
      <w:r>
        <w:rPr>
          <w:rFonts w:hint="eastAsia" w:ascii="宋体" w:hAnsi="宋体" w:cs="宋体"/>
          <w:b/>
          <w:bCs/>
          <w:sz w:val="28"/>
          <w:szCs w:val="28"/>
          <w:lang w:eastAsia="zh-CN"/>
        </w:rPr>
        <w:t>区</w:t>
      </w:r>
      <w:r>
        <w:rPr>
          <w:rFonts w:hint="eastAsia" w:ascii="宋体" w:hAnsi="宋体" w:eastAsia="宋体" w:cs="宋体"/>
          <w:b/>
          <w:bCs/>
          <w:sz w:val="28"/>
          <w:szCs w:val="28"/>
        </w:rPr>
        <w:t>中医医院陪护服务项目招标公告</w:t>
      </w:r>
      <w:bookmarkEnd w:id="5"/>
      <w:bookmarkEnd w:id="6"/>
    </w:p>
    <w:p>
      <w:pPr>
        <w:pStyle w:val="24"/>
        <w:widowControl/>
        <w:spacing w:before="0" w:beforeAutospacing="0" w:after="0" w:afterAutospacing="0" w:line="360" w:lineRule="exact"/>
        <w:ind w:firstLine="420"/>
        <w:jc w:val="center"/>
        <w:rPr>
          <w:rFonts w:hint="eastAsia" w:ascii="宋体" w:hAnsi="宋体" w:eastAsia="宋体" w:cs="宋体"/>
          <w:sz w:val="22"/>
          <w:highlight w:val="none"/>
        </w:rPr>
      </w:pPr>
      <w:r>
        <w:rPr>
          <w:rFonts w:hint="eastAsia" w:ascii="宋体" w:hAnsi="宋体" w:eastAsia="宋体" w:cs="宋体"/>
          <w:sz w:val="22"/>
          <w:highlight w:val="none"/>
        </w:rPr>
        <w:t>（招标编号：             ）</w:t>
      </w:r>
    </w:p>
    <w:p>
      <w:pPr>
        <w:pStyle w:val="24"/>
        <w:widowControl/>
        <w:spacing w:before="0" w:beforeAutospacing="0" w:after="0" w:afterAutospacing="0" w:line="480" w:lineRule="auto"/>
        <w:ind w:firstLine="420"/>
        <w:jc w:val="both"/>
        <w:rPr>
          <w:rFonts w:hint="eastAsia" w:ascii="宋体" w:hAnsi="宋体" w:eastAsia="宋体" w:cs="宋体"/>
          <w:sz w:val="21"/>
          <w:szCs w:val="21"/>
        </w:rPr>
      </w:pPr>
      <w:r>
        <w:rPr>
          <w:rFonts w:hint="eastAsia" w:ascii="宋体" w:hAnsi="宋体" w:eastAsia="宋体" w:cs="宋体"/>
          <w:sz w:val="21"/>
          <w:szCs w:val="21"/>
        </w:rPr>
        <w:t>根据政府采购相关法律法规要求，经绍兴市上虞区卫健局管理部门批准，</w:t>
      </w:r>
      <w:r>
        <w:rPr>
          <w:rFonts w:hint="eastAsia" w:ascii="宋体" w:hAnsi="宋体" w:eastAsia="宋体" w:cs="宋体"/>
          <w:sz w:val="21"/>
          <w:szCs w:val="21"/>
          <w:u w:val="single"/>
        </w:rPr>
        <w:t>绍兴市上虞</w:t>
      </w:r>
      <w:r>
        <w:rPr>
          <w:rFonts w:hint="eastAsia" w:ascii="宋体" w:hAnsi="宋体" w:cs="宋体"/>
          <w:sz w:val="21"/>
          <w:szCs w:val="21"/>
          <w:u w:val="single"/>
          <w:lang w:eastAsia="zh-CN"/>
        </w:rPr>
        <w:t>区</w:t>
      </w:r>
      <w:r>
        <w:rPr>
          <w:rFonts w:hint="eastAsia" w:ascii="宋体" w:hAnsi="宋体" w:eastAsia="宋体" w:cs="宋体"/>
          <w:sz w:val="21"/>
          <w:szCs w:val="21"/>
          <w:u w:val="single"/>
        </w:rPr>
        <w:t>中医医院  </w:t>
      </w:r>
      <w:r>
        <w:rPr>
          <w:rFonts w:hint="eastAsia" w:ascii="宋体" w:hAnsi="宋体" w:eastAsia="宋体" w:cs="宋体"/>
          <w:sz w:val="21"/>
          <w:szCs w:val="21"/>
        </w:rPr>
        <w:t>现以邀请招标方式采购</w:t>
      </w:r>
      <w:r>
        <w:rPr>
          <w:rFonts w:hint="eastAsia" w:ascii="宋体" w:hAnsi="宋体" w:eastAsia="宋体" w:cs="宋体"/>
          <w:sz w:val="21"/>
          <w:szCs w:val="21"/>
          <w:u w:val="single"/>
        </w:rPr>
        <w:t xml:space="preserve">  202</w:t>
      </w:r>
      <w:r>
        <w:rPr>
          <w:rFonts w:hint="eastAsia" w:ascii="宋体" w:hAnsi="宋体" w:cs="宋体"/>
          <w:sz w:val="21"/>
          <w:szCs w:val="21"/>
          <w:u w:val="single"/>
          <w:lang w:val="en-US" w:eastAsia="zh-CN"/>
        </w:rPr>
        <w:t>4</w:t>
      </w:r>
      <w:r>
        <w:rPr>
          <w:rFonts w:hint="eastAsia" w:ascii="宋体" w:hAnsi="宋体" w:eastAsia="宋体" w:cs="宋体"/>
          <w:sz w:val="21"/>
          <w:szCs w:val="21"/>
          <w:u w:val="single"/>
        </w:rPr>
        <w:t>年</w:t>
      </w:r>
      <w:r>
        <w:rPr>
          <w:rFonts w:hint="eastAsia" w:ascii="宋体" w:hAnsi="宋体" w:cs="宋体"/>
          <w:sz w:val="21"/>
          <w:szCs w:val="21"/>
          <w:u w:val="single"/>
          <w:lang w:eastAsia="zh-CN"/>
        </w:rPr>
        <w:t>绍兴市</w:t>
      </w:r>
      <w:r>
        <w:rPr>
          <w:rFonts w:hint="eastAsia" w:ascii="宋体" w:hAnsi="宋体" w:eastAsia="宋体" w:cs="宋体"/>
          <w:sz w:val="21"/>
          <w:szCs w:val="21"/>
          <w:u w:val="single"/>
        </w:rPr>
        <w:t>上虞</w:t>
      </w:r>
      <w:r>
        <w:rPr>
          <w:rFonts w:hint="eastAsia" w:ascii="宋体" w:hAnsi="宋体" w:cs="宋体"/>
          <w:sz w:val="21"/>
          <w:szCs w:val="21"/>
          <w:u w:val="single"/>
          <w:lang w:eastAsia="zh-CN"/>
        </w:rPr>
        <w:t>区</w:t>
      </w:r>
      <w:r>
        <w:rPr>
          <w:rFonts w:hint="eastAsia" w:ascii="宋体" w:hAnsi="宋体" w:eastAsia="宋体" w:cs="宋体"/>
          <w:sz w:val="21"/>
          <w:szCs w:val="21"/>
          <w:u w:val="single"/>
        </w:rPr>
        <w:t xml:space="preserve">中医医院陪护服务项目  </w:t>
      </w:r>
      <w:r>
        <w:rPr>
          <w:rFonts w:hint="eastAsia" w:ascii="宋体" w:hAnsi="宋体" w:eastAsia="宋体" w:cs="宋体"/>
          <w:sz w:val="21"/>
          <w:szCs w:val="21"/>
        </w:rPr>
        <w:t>，特邀请国内合格的投标人前来投标，现将有关事项公告如下：</w:t>
      </w:r>
    </w:p>
    <w:p>
      <w:pPr>
        <w:pStyle w:val="24"/>
        <w:widowControl/>
        <w:spacing w:before="0" w:beforeAutospacing="0" w:after="0" w:afterAutospacing="0" w:line="480" w:lineRule="auto"/>
        <w:ind w:firstLine="420"/>
        <w:jc w:val="both"/>
        <w:rPr>
          <w:rFonts w:hint="eastAsia" w:ascii="宋体" w:hAnsi="宋体" w:eastAsia="宋体" w:cs="宋体"/>
          <w:sz w:val="21"/>
          <w:szCs w:val="21"/>
        </w:rPr>
      </w:pPr>
      <w:r>
        <w:rPr>
          <w:rFonts w:hint="eastAsia" w:ascii="宋体" w:hAnsi="宋体" w:eastAsia="宋体" w:cs="宋体"/>
          <w:b/>
          <w:sz w:val="21"/>
          <w:szCs w:val="21"/>
        </w:rPr>
        <w:t>一、工程地点：</w:t>
      </w:r>
      <w:r>
        <w:rPr>
          <w:rFonts w:hint="eastAsia" w:ascii="宋体" w:hAnsi="宋体" w:eastAsia="宋体" w:cs="宋体"/>
          <w:sz w:val="21"/>
          <w:szCs w:val="21"/>
        </w:rPr>
        <w:t>绍兴市上虞区</w:t>
      </w:r>
      <w:r>
        <w:rPr>
          <w:rFonts w:hint="eastAsia" w:ascii="宋体" w:hAnsi="宋体" w:cs="宋体"/>
          <w:sz w:val="21"/>
          <w:szCs w:val="21"/>
          <w:lang w:eastAsia="zh-CN"/>
        </w:rPr>
        <w:t>中医医院</w:t>
      </w:r>
    </w:p>
    <w:p>
      <w:pPr>
        <w:pStyle w:val="24"/>
        <w:widowControl/>
        <w:spacing w:before="0" w:beforeAutospacing="0" w:after="0" w:afterAutospacing="0" w:line="480" w:lineRule="auto"/>
        <w:ind w:firstLine="420"/>
        <w:jc w:val="both"/>
        <w:rPr>
          <w:rFonts w:hint="eastAsia" w:ascii="宋体" w:hAnsi="宋体" w:eastAsia="宋体" w:cs="宋体"/>
          <w:sz w:val="21"/>
          <w:szCs w:val="21"/>
        </w:rPr>
      </w:pPr>
      <w:r>
        <w:rPr>
          <w:rFonts w:hint="eastAsia" w:ascii="宋体" w:hAnsi="宋体" w:eastAsia="宋体" w:cs="宋体"/>
          <w:b/>
          <w:sz w:val="21"/>
          <w:szCs w:val="21"/>
        </w:rPr>
        <w:t>二、招标项目：</w:t>
      </w:r>
      <w:r>
        <w:rPr>
          <w:rFonts w:hint="eastAsia" w:ascii="宋体" w:hAnsi="宋体" w:eastAsia="宋体" w:cs="宋体"/>
          <w:sz w:val="21"/>
          <w:szCs w:val="21"/>
          <w:lang w:eastAsia="zh-CN"/>
        </w:rPr>
        <w:t>绍兴市</w:t>
      </w:r>
      <w:r>
        <w:rPr>
          <w:rFonts w:hint="eastAsia" w:ascii="宋体" w:hAnsi="宋体" w:eastAsia="宋体" w:cs="宋体"/>
          <w:sz w:val="21"/>
          <w:szCs w:val="21"/>
        </w:rPr>
        <w:t>上</w:t>
      </w:r>
      <w:bookmarkStart w:id="7" w:name="OLE_LINK2"/>
      <w:r>
        <w:rPr>
          <w:rFonts w:hint="eastAsia" w:ascii="宋体" w:hAnsi="宋体" w:eastAsia="宋体" w:cs="宋体"/>
          <w:sz w:val="21"/>
          <w:szCs w:val="21"/>
        </w:rPr>
        <w:t>虞</w:t>
      </w:r>
      <w:bookmarkEnd w:id="7"/>
      <w:r>
        <w:rPr>
          <w:rFonts w:hint="eastAsia" w:ascii="宋体" w:hAnsi="宋体" w:cs="宋体"/>
          <w:sz w:val="21"/>
          <w:szCs w:val="21"/>
          <w:lang w:eastAsia="zh-CN"/>
        </w:rPr>
        <w:t>区</w:t>
      </w:r>
      <w:r>
        <w:rPr>
          <w:rFonts w:hint="eastAsia" w:ascii="宋体" w:hAnsi="宋体" w:eastAsia="宋体" w:cs="宋体"/>
          <w:sz w:val="21"/>
          <w:szCs w:val="21"/>
        </w:rPr>
        <w:t>中医医院陪护服务项目</w:t>
      </w:r>
    </w:p>
    <w:p>
      <w:pPr>
        <w:pStyle w:val="24"/>
        <w:widowControl/>
        <w:spacing w:before="0" w:beforeAutospacing="0" w:after="0" w:afterAutospacing="0" w:line="480" w:lineRule="auto"/>
        <w:ind w:firstLine="411"/>
        <w:jc w:val="both"/>
        <w:rPr>
          <w:rFonts w:hint="eastAsia" w:ascii="宋体" w:hAnsi="宋体" w:eastAsia="宋体" w:cs="宋体"/>
          <w:sz w:val="21"/>
          <w:szCs w:val="21"/>
        </w:rPr>
      </w:pPr>
      <w:r>
        <w:rPr>
          <w:rFonts w:hint="eastAsia" w:ascii="宋体" w:hAnsi="宋体" w:eastAsia="宋体" w:cs="宋体"/>
          <w:b/>
          <w:sz w:val="21"/>
          <w:szCs w:val="21"/>
        </w:rPr>
        <w:t>三、采购组织类型：</w:t>
      </w:r>
      <w:r>
        <w:rPr>
          <w:rFonts w:hint="eastAsia" w:ascii="宋体" w:hAnsi="宋体" w:eastAsia="宋体" w:cs="宋体"/>
          <w:sz w:val="21"/>
          <w:szCs w:val="21"/>
        </w:rPr>
        <w:t>邀请招标</w:t>
      </w:r>
    </w:p>
    <w:p>
      <w:pPr>
        <w:pStyle w:val="24"/>
        <w:widowControl/>
        <w:spacing w:before="0" w:beforeAutospacing="0" w:after="0" w:afterAutospacing="0" w:line="480" w:lineRule="auto"/>
        <w:ind w:firstLine="411"/>
        <w:jc w:val="both"/>
        <w:textAlignment w:val="bottom"/>
        <w:rPr>
          <w:rFonts w:hint="eastAsia" w:ascii="宋体" w:hAnsi="宋体" w:eastAsia="宋体" w:cs="宋体"/>
          <w:sz w:val="21"/>
          <w:szCs w:val="21"/>
        </w:rPr>
      </w:pPr>
      <w:r>
        <w:rPr>
          <w:rFonts w:hint="eastAsia" w:ascii="宋体" w:hAnsi="宋体" w:eastAsia="宋体" w:cs="宋体"/>
          <w:b/>
          <w:sz w:val="21"/>
          <w:szCs w:val="21"/>
        </w:rPr>
        <w:t>四、资格条件：</w:t>
      </w:r>
    </w:p>
    <w:p>
      <w:pPr>
        <w:snapToGrid w:val="0"/>
        <w:spacing w:line="480" w:lineRule="auto"/>
        <w:ind w:firstLine="420" w:firstLineChars="200"/>
        <w:rPr>
          <w:rFonts w:hint="eastAsia" w:ascii="宋体" w:hAnsi="宋体" w:eastAsia="宋体" w:cs="宋体"/>
          <w:kern w:val="0"/>
          <w:szCs w:val="21"/>
          <w:lang w:eastAsia="zh-CN" w:bidi="ar"/>
        </w:rPr>
      </w:pPr>
      <w:r>
        <w:rPr>
          <w:rFonts w:hint="eastAsia" w:ascii="宋体" w:hAnsi="宋体" w:eastAsia="宋体" w:cs="宋体"/>
          <w:kern w:val="0"/>
          <w:szCs w:val="21"/>
          <w:lang w:bidi="ar"/>
        </w:rPr>
        <w:t>4.1　符合政府采购法第二十二条规定的投标人资格条件</w:t>
      </w:r>
      <w:r>
        <w:rPr>
          <w:rFonts w:hint="eastAsia" w:ascii="宋体" w:hAnsi="宋体" w:cs="宋体"/>
          <w:kern w:val="0"/>
          <w:szCs w:val="21"/>
          <w:lang w:val="en-US" w:eastAsia="zh-CN" w:bidi="ar"/>
        </w:rPr>
        <w:t>,</w:t>
      </w:r>
      <w:r>
        <w:rPr>
          <w:rFonts w:hint="eastAsia" w:ascii="宋体" w:hAnsi="宋体" w:eastAsia="宋体" w:cs="宋体"/>
          <w:kern w:val="0"/>
          <w:szCs w:val="21"/>
          <w:lang w:bidi="ar"/>
        </w:rPr>
        <w:t>具有家政服务、病患陪护服务公司资质</w:t>
      </w:r>
      <w:r>
        <w:rPr>
          <w:rFonts w:hint="eastAsia" w:ascii="宋体" w:hAnsi="宋体" w:eastAsia="宋体" w:cs="宋体"/>
          <w:kern w:val="0"/>
          <w:szCs w:val="21"/>
          <w:lang w:eastAsia="zh-CN" w:bidi="ar"/>
        </w:rPr>
        <w:t>。</w:t>
      </w:r>
    </w:p>
    <w:p>
      <w:pPr>
        <w:snapToGrid w:val="0"/>
        <w:spacing w:line="480" w:lineRule="auto"/>
        <w:ind w:firstLine="420" w:firstLineChars="200"/>
        <w:outlineLvl w:val="9"/>
        <w:rPr>
          <w:rFonts w:hint="eastAsia" w:ascii="宋体" w:hAnsi="宋体" w:eastAsia="宋体" w:cs="宋体"/>
          <w:kern w:val="0"/>
          <w:szCs w:val="21"/>
          <w:lang w:eastAsia="zh-CN" w:bidi="ar"/>
        </w:rPr>
      </w:pPr>
      <w:bookmarkStart w:id="8" w:name="_Toc6703"/>
      <w:r>
        <w:rPr>
          <w:rFonts w:hint="eastAsia" w:ascii="宋体" w:hAnsi="宋体" w:eastAsia="宋体" w:cs="宋体"/>
          <w:kern w:val="0"/>
          <w:szCs w:val="21"/>
          <w:lang w:bidi="ar"/>
        </w:rPr>
        <w:t>4.2　本次招标谢绝联合体参加投标</w:t>
      </w:r>
      <w:bookmarkEnd w:id="8"/>
      <w:r>
        <w:rPr>
          <w:rFonts w:hint="eastAsia" w:ascii="宋体" w:hAnsi="宋体" w:eastAsia="宋体" w:cs="宋体"/>
          <w:kern w:val="0"/>
          <w:szCs w:val="21"/>
          <w:lang w:eastAsia="zh-CN" w:bidi="ar"/>
        </w:rPr>
        <w:t>。</w:t>
      </w:r>
    </w:p>
    <w:p>
      <w:pPr>
        <w:spacing w:line="480" w:lineRule="auto"/>
        <w:ind w:firstLine="422" w:firstLineChars="200"/>
        <w:rPr>
          <w:rFonts w:hint="eastAsia" w:ascii="宋体" w:hAnsi="宋体" w:eastAsia="宋体" w:cs="宋体"/>
          <w:color w:val="000000"/>
          <w:sz w:val="24"/>
        </w:rPr>
      </w:pPr>
      <w:r>
        <w:rPr>
          <w:rFonts w:hint="eastAsia" w:ascii="宋体" w:hAnsi="宋体" w:eastAsia="宋体" w:cs="宋体"/>
          <w:b/>
        </w:rPr>
        <w:t>五、采购文件发放时间</w:t>
      </w:r>
      <w:r>
        <w:rPr>
          <w:rFonts w:hint="eastAsia" w:ascii="宋体" w:hAnsi="宋体" w:eastAsia="宋体" w:cs="宋体"/>
          <w:b/>
          <w:color w:val="000000" w:themeColor="text1"/>
          <w14:textFill>
            <w14:solidFill>
              <w14:schemeClr w14:val="tx1"/>
            </w14:solidFill>
          </w14:textFill>
        </w:rPr>
        <w:t>：</w:t>
      </w:r>
      <w:r>
        <w:rPr>
          <w:rFonts w:hint="eastAsia" w:ascii="宋体" w:hAnsi="宋体" w:eastAsia="宋体" w:cs="宋体"/>
          <w:b/>
          <w:color w:val="000000" w:themeColor="text1"/>
          <w:u w:val="single"/>
          <w14:textFill>
            <w14:solidFill>
              <w14:schemeClr w14:val="tx1"/>
            </w14:solidFill>
          </w14:textFill>
        </w:rPr>
        <w:t xml:space="preserve"> </w:t>
      </w:r>
      <w:r>
        <w:rPr>
          <w:rFonts w:hint="eastAsia" w:ascii="宋体" w:hAnsi="宋体" w:eastAsia="宋体" w:cs="宋体"/>
          <w:color w:val="FF0000"/>
          <w:highlight w:val="none"/>
          <w:u w:val="single"/>
        </w:rPr>
        <w:t>202</w:t>
      </w:r>
      <w:r>
        <w:rPr>
          <w:rFonts w:hint="eastAsia" w:ascii="宋体" w:hAnsi="宋体" w:eastAsia="宋体" w:cs="宋体"/>
          <w:color w:val="FF0000"/>
          <w:highlight w:val="none"/>
          <w:u w:val="single"/>
          <w:lang w:val="en-US" w:eastAsia="zh-CN"/>
        </w:rPr>
        <w:t>2</w:t>
      </w:r>
      <w:r>
        <w:rPr>
          <w:rFonts w:hint="eastAsia" w:ascii="宋体" w:hAnsi="宋体" w:eastAsia="宋体" w:cs="宋体"/>
          <w:color w:val="FF0000"/>
          <w:highlight w:val="none"/>
          <w:u w:val="single"/>
        </w:rPr>
        <w:t xml:space="preserve"> </w:t>
      </w:r>
      <w:r>
        <w:rPr>
          <w:rFonts w:hint="eastAsia" w:ascii="宋体" w:hAnsi="宋体" w:eastAsia="宋体" w:cs="宋体"/>
          <w:color w:val="FF0000"/>
          <w:highlight w:val="none"/>
        </w:rPr>
        <w:t>年</w:t>
      </w:r>
      <w:r>
        <w:rPr>
          <w:rFonts w:hint="eastAsia" w:ascii="宋体" w:hAnsi="宋体" w:eastAsia="宋体" w:cs="宋体"/>
          <w:color w:val="FF0000"/>
          <w:highlight w:val="none"/>
          <w:u w:val="single"/>
        </w:rPr>
        <w:t xml:space="preserve"> </w:t>
      </w:r>
      <w:r>
        <w:rPr>
          <w:rFonts w:hint="eastAsia" w:ascii="宋体" w:hAnsi="宋体" w:cs="宋体"/>
          <w:color w:val="FF0000"/>
          <w:highlight w:val="none"/>
          <w:u w:val="single"/>
          <w:lang w:val="en-US" w:eastAsia="zh-CN"/>
        </w:rPr>
        <w:t>9</w:t>
      </w:r>
      <w:r>
        <w:rPr>
          <w:rFonts w:hint="eastAsia" w:ascii="宋体" w:hAnsi="宋体" w:eastAsia="宋体" w:cs="宋体"/>
          <w:color w:val="FF0000"/>
          <w:highlight w:val="none"/>
        </w:rPr>
        <w:t>月</w:t>
      </w:r>
      <w:r>
        <w:rPr>
          <w:rFonts w:hint="eastAsia" w:ascii="宋体" w:hAnsi="宋体" w:cs="宋体"/>
          <w:color w:val="FF0000"/>
          <w:highlight w:val="none"/>
          <w:lang w:val="en-US" w:eastAsia="zh-CN"/>
        </w:rPr>
        <w:t>13</w:t>
      </w:r>
      <w:r>
        <w:rPr>
          <w:rFonts w:hint="eastAsia" w:ascii="宋体" w:hAnsi="宋体" w:eastAsia="宋体" w:cs="宋体"/>
          <w:color w:val="FF0000"/>
          <w:highlight w:val="none"/>
          <w:u w:val="single"/>
        </w:rPr>
        <w:t xml:space="preserve"> </w:t>
      </w:r>
      <w:r>
        <w:rPr>
          <w:rFonts w:hint="eastAsia" w:ascii="宋体" w:hAnsi="宋体" w:eastAsia="宋体" w:cs="宋体"/>
          <w:color w:val="FF0000"/>
          <w:highlight w:val="none"/>
        </w:rPr>
        <w:t>日至</w:t>
      </w:r>
      <w:r>
        <w:rPr>
          <w:rFonts w:hint="eastAsia" w:ascii="宋体" w:hAnsi="宋体" w:eastAsia="宋体" w:cs="宋体"/>
          <w:color w:val="FF0000"/>
          <w:highlight w:val="none"/>
          <w:u w:val="single"/>
        </w:rPr>
        <w:t xml:space="preserve"> 202</w:t>
      </w:r>
      <w:r>
        <w:rPr>
          <w:rFonts w:hint="eastAsia" w:ascii="宋体" w:hAnsi="宋体" w:eastAsia="宋体" w:cs="宋体"/>
          <w:color w:val="FF0000"/>
          <w:highlight w:val="none"/>
          <w:u w:val="single"/>
          <w:lang w:val="en-US" w:eastAsia="zh-CN"/>
        </w:rPr>
        <w:t>2</w:t>
      </w:r>
      <w:r>
        <w:rPr>
          <w:rFonts w:hint="eastAsia" w:ascii="宋体" w:hAnsi="宋体" w:eastAsia="宋体" w:cs="宋体"/>
          <w:color w:val="FF0000"/>
          <w:highlight w:val="none"/>
          <w:u w:val="single"/>
        </w:rPr>
        <w:t xml:space="preserve"> </w:t>
      </w:r>
      <w:r>
        <w:rPr>
          <w:rFonts w:hint="eastAsia" w:ascii="宋体" w:hAnsi="宋体" w:eastAsia="宋体" w:cs="宋体"/>
          <w:color w:val="FF0000"/>
          <w:highlight w:val="none"/>
        </w:rPr>
        <w:t>年</w:t>
      </w:r>
      <w:r>
        <w:rPr>
          <w:rFonts w:hint="eastAsia" w:ascii="宋体" w:hAnsi="宋体" w:eastAsia="宋体" w:cs="宋体"/>
          <w:color w:val="FF0000"/>
          <w:highlight w:val="none"/>
          <w:u w:val="single"/>
          <w:lang w:val="en-US" w:eastAsia="zh-CN"/>
        </w:rPr>
        <w:t xml:space="preserve"> </w:t>
      </w:r>
      <w:r>
        <w:rPr>
          <w:rFonts w:hint="eastAsia" w:ascii="宋体" w:hAnsi="宋体" w:cs="宋体"/>
          <w:color w:val="FF0000"/>
          <w:highlight w:val="none"/>
          <w:u w:val="single"/>
          <w:lang w:val="en-US" w:eastAsia="zh-CN"/>
        </w:rPr>
        <w:t>9</w:t>
      </w:r>
      <w:r>
        <w:rPr>
          <w:rFonts w:hint="eastAsia" w:ascii="宋体" w:hAnsi="宋体" w:eastAsia="宋体" w:cs="宋体"/>
          <w:color w:val="FF0000"/>
          <w:highlight w:val="none"/>
          <w:u w:val="single"/>
          <w:lang w:val="en-US" w:eastAsia="zh-CN"/>
        </w:rPr>
        <w:t xml:space="preserve">  </w:t>
      </w:r>
      <w:r>
        <w:rPr>
          <w:rFonts w:hint="eastAsia" w:ascii="宋体" w:hAnsi="宋体" w:eastAsia="宋体" w:cs="宋体"/>
          <w:color w:val="FF0000"/>
          <w:highlight w:val="none"/>
        </w:rPr>
        <w:t>月</w:t>
      </w:r>
      <w:r>
        <w:rPr>
          <w:rFonts w:hint="eastAsia" w:ascii="宋体" w:hAnsi="宋体" w:eastAsia="宋体" w:cs="宋体"/>
          <w:color w:val="FF0000"/>
          <w:highlight w:val="none"/>
          <w:u w:val="single"/>
          <w:lang w:val="en-US" w:eastAsia="zh-CN"/>
        </w:rPr>
        <w:t xml:space="preserve"> </w:t>
      </w:r>
      <w:r>
        <w:rPr>
          <w:rFonts w:hint="eastAsia" w:ascii="宋体" w:hAnsi="宋体" w:cs="宋体"/>
          <w:color w:val="FF0000"/>
          <w:highlight w:val="none"/>
          <w:u w:val="single"/>
          <w:lang w:val="en-US" w:eastAsia="zh-CN"/>
        </w:rPr>
        <w:t>20</w:t>
      </w:r>
      <w:r>
        <w:rPr>
          <w:rFonts w:hint="eastAsia" w:ascii="宋体" w:hAnsi="宋体" w:eastAsia="宋体" w:cs="宋体"/>
          <w:color w:val="FF0000"/>
          <w:highlight w:val="none"/>
          <w:u w:val="single"/>
        </w:rPr>
        <w:t xml:space="preserve"> </w:t>
      </w:r>
      <w:r>
        <w:rPr>
          <w:rFonts w:hint="eastAsia" w:ascii="宋体" w:hAnsi="宋体" w:eastAsia="宋体" w:cs="宋体"/>
          <w:color w:val="FF0000"/>
          <w:highlight w:val="none"/>
        </w:rPr>
        <w:t>日</w:t>
      </w:r>
      <w:r>
        <w:rPr>
          <w:rFonts w:hint="eastAsia" w:ascii="宋体" w:hAnsi="宋体" w:eastAsia="宋体" w:cs="宋体"/>
          <w:color w:val="FF0000"/>
          <w:sz w:val="24"/>
          <w:highlight w:val="none"/>
        </w:rPr>
        <w:t>（</w:t>
      </w:r>
      <w:r>
        <w:rPr>
          <w:rFonts w:hint="eastAsia" w:ascii="宋体" w:hAnsi="宋体" w:eastAsia="宋体" w:cs="宋体"/>
          <w:color w:val="FF0000"/>
          <w:sz w:val="24"/>
        </w:rPr>
        <w:t>节假日除外），上午8：</w:t>
      </w:r>
      <w:r>
        <w:rPr>
          <w:rFonts w:hint="eastAsia" w:ascii="宋体" w:hAnsi="宋体" w:cs="宋体"/>
          <w:color w:val="FF0000"/>
          <w:sz w:val="24"/>
          <w:lang w:val="en-US" w:eastAsia="zh-CN"/>
        </w:rPr>
        <w:t>0</w:t>
      </w:r>
      <w:r>
        <w:rPr>
          <w:rFonts w:hint="eastAsia" w:ascii="宋体" w:hAnsi="宋体" w:eastAsia="宋体" w:cs="宋体"/>
          <w:color w:val="FF0000"/>
          <w:sz w:val="24"/>
        </w:rPr>
        <w:t>0</w:t>
      </w:r>
      <w:bookmarkStart w:id="9" w:name="OLE_LINK3"/>
      <w:r>
        <w:rPr>
          <w:rFonts w:hint="default" w:ascii="Times New Roman" w:hAnsi="Times New Roman" w:cs="Times New Roman"/>
          <w:color w:val="FF0000"/>
          <w:sz w:val="24"/>
          <w:lang w:val="en-US" w:eastAsia="zh-CN"/>
        </w:rPr>
        <w:t>~</w:t>
      </w:r>
      <w:bookmarkEnd w:id="9"/>
      <w:r>
        <w:rPr>
          <w:rFonts w:hint="eastAsia" w:ascii="宋体" w:hAnsi="宋体" w:cs="宋体"/>
          <w:color w:val="FF0000"/>
          <w:sz w:val="24"/>
          <w:lang w:val="en-US" w:eastAsia="zh-CN"/>
        </w:rPr>
        <w:t>12</w:t>
      </w:r>
      <w:r>
        <w:rPr>
          <w:rFonts w:hint="eastAsia" w:ascii="宋体" w:hAnsi="宋体" w:eastAsia="宋体" w:cs="宋体"/>
          <w:color w:val="FF0000"/>
          <w:sz w:val="24"/>
        </w:rPr>
        <w:t>：</w:t>
      </w:r>
      <w:r>
        <w:rPr>
          <w:rFonts w:hint="eastAsia" w:ascii="宋体" w:hAnsi="宋体" w:cs="宋体"/>
          <w:color w:val="FF0000"/>
          <w:sz w:val="24"/>
          <w:lang w:val="en-US" w:eastAsia="zh-CN"/>
        </w:rPr>
        <w:t>0</w:t>
      </w:r>
      <w:r>
        <w:rPr>
          <w:rFonts w:hint="eastAsia" w:ascii="宋体" w:hAnsi="宋体" w:eastAsia="宋体" w:cs="宋体"/>
          <w:color w:val="FF0000"/>
          <w:sz w:val="24"/>
        </w:rPr>
        <w:t>0，下午14：</w:t>
      </w:r>
      <w:r>
        <w:rPr>
          <w:rFonts w:hint="eastAsia" w:ascii="宋体" w:hAnsi="宋体" w:cs="宋体"/>
          <w:color w:val="FF0000"/>
          <w:sz w:val="24"/>
          <w:lang w:val="en-US" w:eastAsia="zh-CN"/>
        </w:rPr>
        <w:t>0</w:t>
      </w:r>
      <w:r>
        <w:rPr>
          <w:rFonts w:hint="eastAsia" w:ascii="宋体" w:hAnsi="宋体" w:eastAsia="宋体" w:cs="宋体"/>
          <w:color w:val="FF0000"/>
        </w:rPr>
        <w:t>0</w:t>
      </w:r>
      <w:bookmarkStart w:id="10" w:name="OLE_LINK4"/>
      <w:r>
        <w:rPr>
          <w:rFonts w:hint="default" w:ascii="Times New Roman" w:hAnsi="Times New Roman" w:eastAsia="宋体" w:cs="Times New Roman"/>
          <w:color w:val="FF0000"/>
        </w:rPr>
        <w:t>~</w:t>
      </w:r>
      <w:bookmarkEnd w:id="10"/>
      <w:r>
        <w:rPr>
          <w:rFonts w:hint="eastAsia" w:ascii="宋体" w:hAnsi="宋体" w:eastAsia="宋体" w:cs="宋体"/>
          <w:color w:val="FF0000"/>
        </w:rPr>
        <w:t>16：</w:t>
      </w:r>
      <w:r>
        <w:rPr>
          <w:rFonts w:hint="eastAsia" w:ascii="宋体" w:hAnsi="宋体" w:cs="宋体"/>
          <w:color w:val="FF0000"/>
          <w:lang w:val="en-US" w:eastAsia="zh-CN"/>
        </w:rPr>
        <w:t>3</w:t>
      </w:r>
      <w:r>
        <w:rPr>
          <w:rFonts w:hint="eastAsia" w:ascii="宋体" w:hAnsi="宋体" w:eastAsia="宋体" w:cs="宋体"/>
          <w:color w:val="FF0000"/>
        </w:rPr>
        <w:t>0</w:t>
      </w:r>
      <w:r>
        <w:rPr>
          <w:rFonts w:hint="eastAsia" w:ascii="宋体" w:hAnsi="宋体" w:eastAsia="宋体" w:cs="宋体"/>
        </w:rPr>
        <w:t>，逾期不再受理。</w:t>
      </w:r>
    </w:p>
    <w:p>
      <w:pPr>
        <w:pStyle w:val="24"/>
        <w:widowControl/>
        <w:spacing w:before="0" w:beforeAutospacing="0" w:after="0" w:afterAutospacing="0" w:line="480" w:lineRule="auto"/>
        <w:ind w:firstLine="417"/>
        <w:jc w:val="both"/>
        <w:outlineLvl w:val="9"/>
        <w:rPr>
          <w:rFonts w:hint="default" w:ascii="宋体" w:hAnsi="宋体" w:eastAsia="宋体" w:cs="宋体"/>
          <w:sz w:val="21"/>
          <w:szCs w:val="21"/>
          <w:highlight w:val="none"/>
          <w:lang w:val="en-US"/>
        </w:rPr>
      </w:pPr>
      <w:r>
        <w:rPr>
          <w:rFonts w:hint="eastAsia" w:ascii="宋体" w:hAnsi="宋体" w:eastAsia="宋体" w:cs="宋体"/>
          <w:b/>
          <w:sz w:val="21"/>
          <w:szCs w:val="21"/>
        </w:rPr>
        <w:t>六、采购文件发放地点：</w:t>
      </w:r>
      <w:r>
        <w:rPr>
          <w:rFonts w:hint="eastAsia" w:ascii="宋体" w:hAnsi="宋体" w:eastAsia="宋体" w:cs="宋体"/>
          <w:sz w:val="21"/>
          <w:szCs w:val="21"/>
          <w:highlight w:val="none"/>
        </w:rPr>
        <w:t>绍兴市上虞</w:t>
      </w:r>
      <w:r>
        <w:rPr>
          <w:rFonts w:hint="eastAsia" w:ascii="宋体" w:hAnsi="宋体" w:cs="宋体"/>
          <w:sz w:val="21"/>
          <w:szCs w:val="21"/>
          <w:highlight w:val="none"/>
          <w:lang w:eastAsia="zh-CN"/>
        </w:rPr>
        <w:t>区</w:t>
      </w:r>
      <w:r>
        <w:rPr>
          <w:rFonts w:hint="eastAsia" w:ascii="宋体" w:hAnsi="宋体" w:eastAsia="宋体" w:cs="宋体"/>
          <w:sz w:val="21"/>
          <w:szCs w:val="21"/>
          <w:highlight w:val="none"/>
        </w:rPr>
        <w:t>中医医院</w:t>
      </w:r>
      <w:r>
        <w:rPr>
          <w:rFonts w:hint="eastAsia" w:ascii="宋体" w:hAnsi="宋体" w:eastAsia="宋体" w:cs="宋体"/>
          <w:sz w:val="21"/>
          <w:szCs w:val="21"/>
          <w:highlight w:val="none"/>
          <w:lang w:val="en-US" w:eastAsia="zh-CN"/>
        </w:rPr>
        <w:t xml:space="preserve"> </w:t>
      </w:r>
      <w:r>
        <w:rPr>
          <w:rFonts w:hint="eastAsia" w:ascii="宋体" w:hAnsi="宋体" w:cs="宋体"/>
          <w:sz w:val="21"/>
          <w:szCs w:val="21"/>
          <w:highlight w:val="none"/>
          <w:lang w:val="en-US" w:eastAsia="zh-CN"/>
        </w:rPr>
        <w:t>住院部一楼</w:t>
      </w:r>
    </w:p>
    <w:p>
      <w:pPr>
        <w:pStyle w:val="24"/>
        <w:widowControl/>
        <w:spacing w:before="0" w:beforeAutospacing="0" w:after="0" w:afterAutospacing="0" w:line="480" w:lineRule="auto"/>
        <w:ind w:firstLine="417"/>
        <w:jc w:val="both"/>
        <w:outlineLvl w:val="9"/>
        <w:rPr>
          <w:rFonts w:hint="eastAsia" w:ascii="宋体" w:hAnsi="宋体" w:eastAsia="宋体" w:cs="宋体"/>
          <w:sz w:val="21"/>
          <w:szCs w:val="21"/>
        </w:rPr>
      </w:pPr>
      <w:bookmarkStart w:id="11" w:name="_Toc21834"/>
      <w:r>
        <w:rPr>
          <w:rFonts w:hint="eastAsia" w:ascii="宋体" w:hAnsi="宋体" w:eastAsia="宋体" w:cs="宋体"/>
          <w:b/>
          <w:sz w:val="21"/>
          <w:szCs w:val="21"/>
        </w:rPr>
        <w:t>七：领标时随带：</w:t>
      </w:r>
      <w:r>
        <w:rPr>
          <w:rFonts w:hint="eastAsia" w:ascii="宋体" w:hAnsi="宋体" w:eastAsia="宋体" w:cs="宋体"/>
          <w:sz w:val="21"/>
          <w:szCs w:val="21"/>
        </w:rPr>
        <w:t>（1）企业营业执照副本及加盖单位公章的复印件（2）企业资质证明</w:t>
      </w:r>
      <w:bookmarkEnd w:id="11"/>
    </w:p>
    <w:p>
      <w:pPr>
        <w:pStyle w:val="24"/>
        <w:widowControl/>
        <w:spacing w:before="0" w:beforeAutospacing="0" w:after="0" w:afterAutospacing="0" w:line="480" w:lineRule="auto"/>
        <w:ind w:firstLine="411"/>
        <w:jc w:val="both"/>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sz w:val="21"/>
          <w:szCs w:val="21"/>
        </w:rPr>
        <w:t>八、投标截止时间、开标时间及地点：</w:t>
      </w:r>
      <w:r>
        <w:rPr>
          <w:rFonts w:hint="eastAsia" w:ascii="宋体" w:hAnsi="宋体" w:eastAsia="宋体" w:cs="宋体"/>
          <w:sz w:val="21"/>
          <w:szCs w:val="21"/>
        </w:rPr>
        <w:t>投标截止时间：</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C0504D" w:themeColor="accent2"/>
          <w:sz w:val="21"/>
          <w:szCs w:val="21"/>
          <w:highlight w:val="none"/>
          <w:u w:val="single"/>
          <w14:textFill>
            <w14:solidFill>
              <w14:schemeClr w14:val="accent2"/>
            </w14:solidFill>
          </w14:textFill>
        </w:rPr>
        <w:t>202</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2</w:t>
      </w:r>
      <w:r>
        <w:rPr>
          <w:rFonts w:hint="eastAsia" w:ascii="宋体" w:hAnsi="宋体" w:eastAsia="宋体" w:cs="宋体"/>
          <w:color w:val="C0504D" w:themeColor="accent2"/>
          <w:sz w:val="21"/>
          <w:szCs w:val="21"/>
          <w:highlight w:val="none"/>
          <w14:textFill>
            <w14:solidFill>
              <w14:schemeClr w14:val="accent2"/>
            </w14:solidFill>
          </w14:textFill>
        </w:rPr>
        <w:t>年</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9</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14:textFill>
            <w14:solidFill>
              <w14:schemeClr w14:val="accent2"/>
            </w14:solidFill>
          </w14:textFill>
        </w:rPr>
        <w:t>月</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27</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14:textFill>
            <w14:solidFill>
              <w14:schemeClr w14:val="accent2"/>
            </w14:solidFill>
          </w14:textFill>
        </w:rPr>
        <w:t xml:space="preserve"> 日</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 xml:space="preserve">10 </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14:textFill>
            <w14:solidFill>
              <w14:schemeClr w14:val="accent2"/>
            </w14:solidFill>
          </w14:textFill>
        </w:rPr>
        <w:t>时</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00</w:t>
      </w:r>
      <w:r>
        <w:rPr>
          <w:rFonts w:hint="eastAsia" w:ascii="宋体" w:hAnsi="宋体" w:eastAsia="宋体" w:cs="宋体"/>
          <w:color w:val="C0504D" w:themeColor="accent2"/>
          <w:sz w:val="21"/>
          <w:szCs w:val="21"/>
          <w:highlight w:val="none"/>
          <w14:textFill>
            <w14:solidFill>
              <w14:schemeClr w14:val="accent2"/>
            </w14:solidFill>
          </w14:textFill>
        </w:rPr>
        <w:t>分；开标时间：</w:t>
      </w:r>
      <w:r>
        <w:rPr>
          <w:rFonts w:hint="eastAsia" w:ascii="宋体" w:hAnsi="宋体" w:eastAsia="宋体" w:cs="宋体"/>
          <w:color w:val="C0504D" w:themeColor="accent2"/>
          <w:sz w:val="21"/>
          <w:szCs w:val="21"/>
          <w:highlight w:val="none"/>
          <w:u w:val="single"/>
          <w14:textFill>
            <w14:solidFill>
              <w14:schemeClr w14:val="accent2"/>
            </w14:solidFill>
          </w14:textFill>
        </w:rPr>
        <w:t>202</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2</w:t>
      </w:r>
      <w:r>
        <w:rPr>
          <w:rFonts w:hint="eastAsia" w:ascii="宋体" w:hAnsi="宋体" w:eastAsia="宋体" w:cs="宋体"/>
          <w:color w:val="C0504D" w:themeColor="accent2"/>
          <w:sz w:val="21"/>
          <w:szCs w:val="21"/>
          <w:highlight w:val="none"/>
          <w14:textFill>
            <w14:solidFill>
              <w14:schemeClr w14:val="accent2"/>
            </w14:solidFill>
          </w14:textFill>
        </w:rPr>
        <w:t>年</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9</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eastAsia="宋体" w:cs="宋体"/>
          <w:color w:val="C0504D" w:themeColor="accent2"/>
          <w:sz w:val="21"/>
          <w:szCs w:val="21"/>
          <w:highlight w:val="none"/>
          <w14:textFill>
            <w14:solidFill>
              <w14:schemeClr w14:val="accent2"/>
            </w14:solidFill>
          </w14:textFill>
        </w:rPr>
        <w:t>月</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27</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14:textFill>
            <w14:solidFill>
              <w14:schemeClr w14:val="accent2"/>
            </w14:solidFill>
          </w14:textFill>
        </w:rPr>
        <w:t xml:space="preserve">日 </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14</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14:textFill>
            <w14:solidFill>
              <w14:schemeClr w14:val="accent2"/>
            </w14:solidFill>
          </w14:textFill>
        </w:rPr>
        <w:t xml:space="preserve">时 </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cs="宋体"/>
          <w:color w:val="C0504D" w:themeColor="accent2"/>
          <w:sz w:val="21"/>
          <w:szCs w:val="21"/>
          <w:highlight w:val="none"/>
          <w:u w:val="single"/>
          <w:lang w:val="en-US" w:eastAsia="zh-CN"/>
          <w14:textFill>
            <w14:solidFill>
              <w14:schemeClr w14:val="accent2"/>
            </w14:solidFill>
          </w14:textFill>
        </w:rPr>
        <w:t>00</w:t>
      </w:r>
      <w:r>
        <w:rPr>
          <w:rFonts w:hint="eastAsia" w:ascii="宋体" w:hAnsi="宋体" w:eastAsia="宋体" w:cs="宋体"/>
          <w:color w:val="C0504D" w:themeColor="accent2"/>
          <w:sz w:val="21"/>
          <w:szCs w:val="21"/>
          <w:highlight w:val="none"/>
          <w:u w:val="single"/>
          <w:lang w:val="en-US" w:eastAsia="zh-CN"/>
          <w14:textFill>
            <w14:solidFill>
              <w14:schemeClr w14:val="accent2"/>
            </w14:solidFill>
          </w14:textFill>
        </w:rPr>
        <w:t xml:space="preserve"> </w:t>
      </w:r>
      <w:r>
        <w:rPr>
          <w:rFonts w:hint="eastAsia" w:ascii="宋体" w:hAnsi="宋体" w:eastAsia="宋体" w:cs="宋体"/>
          <w:color w:val="C0504D" w:themeColor="accent2"/>
          <w:sz w:val="21"/>
          <w:szCs w:val="21"/>
          <w:highlight w:val="none"/>
          <w:u w:val="single"/>
          <w14:textFill>
            <w14:solidFill>
              <w14:schemeClr w14:val="accent2"/>
            </w14:solidFill>
          </w14:textFill>
        </w:rPr>
        <w:t xml:space="preserve"> </w:t>
      </w:r>
      <w:r>
        <w:rPr>
          <w:rFonts w:hint="eastAsia" w:ascii="宋体" w:hAnsi="宋体" w:eastAsia="宋体" w:cs="宋体"/>
          <w:color w:val="C0504D" w:themeColor="accent2"/>
          <w:sz w:val="21"/>
          <w:szCs w:val="21"/>
          <w:highlight w:val="none"/>
          <w14:textFill>
            <w14:solidFill>
              <w14:schemeClr w14:val="accent2"/>
            </w14:solidFill>
          </w14:textFill>
        </w:rPr>
        <w:t>分；</w:t>
      </w:r>
      <w:r>
        <w:rPr>
          <w:rFonts w:hint="eastAsia" w:ascii="宋体" w:hAnsi="宋体" w:eastAsia="宋体" w:cs="宋体"/>
          <w:color w:val="000000" w:themeColor="text1"/>
          <w:sz w:val="21"/>
          <w:szCs w:val="21"/>
          <w:highlight w:val="none"/>
          <w14:textFill>
            <w14:solidFill>
              <w14:schemeClr w14:val="tx1"/>
            </w14:solidFill>
          </w14:textFill>
        </w:rPr>
        <w:t>开标地点：绍兴市上虞</w:t>
      </w:r>
      <w:r>
        <w:rPr>
          <w:rFonts w:hint="eastAsia" w:ascii="宋体" w:hAnsi="宋体" w:cs="宋体"/>
          <w:color w:val="000000" w:themeColor="text1"/>
          <w:sz w:val="21"/>
          <w:szCs w:val="21"/>
          <w:highlight w:val="none"/>
          <w:lang w:eastAsia="zh-CN"/>
          <w14:textFill>
            <w14:solidFill>
              <w14:schemeClr w14:val="tx1"/>
            </w14:solidFill>
          </w14:textFill>
        </w:rPr>
        <w:t>区</w:t>
      </w:r>
      <w:r>
        <w:rPr>
          <w:rFonts w:hint="eastAsia" w:ascii="宋体" w:hAnsi="宋体" w:eastAsia="宋体" w:cs="宋体"/>
          <w:color w:val="000000" w:themeColor="text1"/>
          <w:sz w:val="21"/>
          <w:szCs w:val="21"/>
          <w:highlight w:val="none"/>
          <w14:textFill>
            <w14:solidFill>
              <w14:schemeClr w14:val="tx1"/>
            </w14:solidFill>
          </w14:textFill>
        </w:rPr>
        <w:t>中医医院</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lang w:val="en-US" w:eastAsia="zh-CN"/>
          <w14:textFill>
            <w14:solidFill>
              <w14:schemeClr w14:val="tx1"/>
            </w14:solidFill>
          </w14:textFill>
        </w:rPr>
        <w:t>放射科一楼会议室。</w:t>
      </w:r>
    </w:p>
    <w:p>
      <w:pPr>
        <w:pStyle w:val="24"/>
        <w:widowControl/>
        <w:spacing w:before="0" w:beforeAutospacing="0" w:after="0" w:afterAutospacing="0" w:line="480" w:lineRule="auto"/>
        <w:ind w:firstLine="420"/>
        <w:jc w:val="both"/>
        <w:rPr>
          <w:rFonts w:hint="eastAsia" w:ascii="宋体" w:hAnsi="宋体" w:eastAsia="宋体" w:cs="宋体"/>
          <w:sz w:val="21"/>
          <w:szCs w:val="21"/>
          <w:highlight w:val="none"/>
          <w:lang w:val="en-US" w:eastAsia="zh-CN"/>
        </w:rPr>
      </w:pPr>
      <w:r>
        <w:rPr>
          <w:rFonts w:hint="eastAsia" w:ascii="宋体" w:hAnsi="宋体" w:eastAsia="宋体" w:cs="宋体"/>
          <w:b/>
          <w:sz w:val="21"/>
          <w:szCs w:val="21"/>
        </w:rPr>
        <w:t>九、</w:t>
      </w:r>
      <w:r>
        <w:rPr>
          <w:rFonts w:hint="eastAsia" w:ascii="宋体" w:hAnsi="宋体" w:eastAsia="宋体" w:cs="宋体"/>
          <w:sz w:val="21"/>
          <w:szCs w:val="21"/>
        </w:rPr>
        <w:t>医院联系人员及联系方式：</w:t>
      </w:r>
      <w:r>
        <w:rPr>
          <w:rFonts w:hint="eastAsia" w:ascii="宋体" w:hAnsi="宋体" w:eastAsia="宋体" w:cs="宋体"/>
          <w:sz w:val="21"/>
          <w:szCs w:val="21"/>
          <w:u w:val="single"/>
        </w:rPr>
        <w:t xml:space="preserve"> </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eastAsia="zh-CN"/>
        </w:rPr>
        <w:t>朱亚君</w:t>
      </w:r>
      <w:r>
        <w:rPr>
          <w:rFonts w:hint="eastAsia" w:ascii="宋体" w:hAnsi="宋体" w:cs="宋体"/>
          <w:sz w:val="21"/>
          <w:szCs w:val="21"/>
          <w:highlight w:val="none"/>
          <w:u w:val="single"/>
          <w:lang w:val="en-US" w:eastAsia="zh-CN"/>
        </w:rPr>
        <w:t>15314798870</w:t>
      </w:r>
      <w:r>
        <w:rPr>
          <w:rFonts w:hint="eastAsia" w:ascii="宋体" w:hAnsi="宋体" w:eastAsia="宋体" w:cs="宋体"/>
          <w:sz w:val="21"/>
          <w:szCs w:val="21"/>
          <w:highlight w:val="none"/>
          <w:u w:val="single"/>
          <w:lang w:val="en-US" w:eastAsia="zh-CN"/>
        </w:rPr>
        <w:t xml:space="preserve">                  </w:t>
      </w:r>
    </w:p>
    <w:p>
      <w:pPr>
        <w:pStyle w:val="24"/>
        <w:widowControl/>
        <w:spacing w:before="0" w:beforeAutospacing="0" w:after="0" w:afterAutospacing="0" w:line="480" w:lineRule="auto"/>
        <w:ind w:right="420"/>
        <w:jc w:val="right"/>
        <w:rPr>
          <w:rFonts w:hint="eastAsia" w:ascii="宋体" w:hAnsi="宋体" w:eastAsia="宋体" w:cs="宋体"/>
          <w:sz w:val="21"/>
          <w:szCs w:val="21"/>
        </w:rPr>
      </w:pPr>
      <w:r>
        <w:rPr>
          <w:rFonts w:hint="eastAsia" w:ascii="宋体" w:hAnsi="宋体" w:eastAsia="宋体" w:cs="宋体"/>
          <w:sz w:val="21"/>
          <w:szCs w:val="21"/>
        </w:rPr>
        <w:t>绍兴市上虞</w:t>
      </w:r>
      <w:r>
        <w:rPr>
          <w:rFonts w:hint="eastAsia" w:ascii="宋体" w:hAnsi="宋体" w:cs="宋体"/>
          <w:sz w:val="21"/>
          <w:szCs w:val="21"/>
          <w:lang w:eastAsia="zh-CN"/>
        </w:rPr>
        <w:t>区</w:t>
      </w:r>
      <w:r>
        <w:rPr>
          <w:rFonts w:hint="eastAsia" w:ascii="宋体" w:hAnsi="宋体" w:eastAsia="宋体" w:cs="宋体"/>
          <w:sz w:val="21"/>
          <w:szCs w:val="21"/>
        </w:rPr>
        <w:t xml:space="preserve">中医医院 </w:t>
      </w:r>
    </w:p>
    <w:p>
      <w:pPr>
        <w:ind w:firstLine="5880" w:firstLineChars="2800"/>
        <w:rPr>
          <w:rFonts w:hint="eastAsia" w:ascii="宋体" w:hAnsi="宋体" w:eastAsia="宋体" w:cs="宋体"/>
          <w:color w:val="000000"/>
        </w:rPr>
      </w:pPr>
      <w:r>
        <w:rPr>
          <w:rFonts w:hint="eastAsia" w:ascii="宋体" w:hAnsi="宋体" w:eastAsia="宋体" w:cs="宋体"/>
          <w:color w:val="000000"/>
          <w:szCs w:val="21"/>
          <w:u w:val="single"/>
        </w:rPr>
        <w:t>202</w:t>
      </w:r>
      <w:r>
        <w:rPr>
          <w:rFonts w:hint="eastAsia" w:ascii="宋体" w:hAnsi="宋体" w:cs="宋体"/>
          <w:color w:val="000000"/>
          <w:szCs w:val="21"/>
          <w:u w:val="single"/>
          <w:lang w:val="en-US" w:eastAsia="zh-CN"/>
        </w:rPr>
        <w:t>4</w:t>
      </w:r>
      <w:r>
        <w:rPr>
          <w:rFonts w:hint="eastAsia" w:ascii="宋体" w:hAnsi="宋体" w:eastAsia="宋体" w:cs="宋体"/>
          <w:color w:val="000000"/>
          <w:szCs w:val="21"/>
        </w:rPr>
        <w:t>年</w:t>
      </w:r>
      <w:bookmarkStart w:id="12" w:name="OLE_LINK5"/>
      <w:r>
        <w:rPr>
          <w:rFonts w:hint="eastAsia" w:ascii="宋体" w:hAnsi="宋体" w:cs="宋体"/>
          <w:color w:val="000000"/>
          <w:szCs w:val="21"/>
          <w:u w:val="single"/>
          <w:lang w:val="en-US" w:eastAsia="zh-CN"/>
        </w:rPr>
        <w:t>9</w:t>
      </w:r>
      <w:r>
        <w:rPr>
          <w:rFonts w:hint="eastAsia" w:ascii="宋体" w:hAnsi="宋体" w:eastAsia="宋体" w:cs="宋体"/>
          <w:color w:val="000000"/>
          <w:szCs w:val="21"/>
          <w:u w:val="single"/>
        </w:rPr>
        <w:t xml:space="preserve"> </w:t>
      </w:r>
      <w:bookmarkEnd w:id="12"/>
      <w:r>
        <w:rPr>
          <w:rFonts w:hint="eastAsia" w:ascii="宋体" w:hAnsi="宋体" w:eastAsia="宋体" w:cs="宋体"/>
          <w:color w:val="000000"/>
          <w:szCs w:val="21"/>
        </w:rPr>
        <w:t>月</w:t>
      </w:r>
      <w:bookmarkStart w:id="13" w:name="OLE_LINK6"/>
      <w:r>
        <w:rPr>
          <w:rFonts w:hint="eastAsia" w:ascii="宋体" w:hAnsi="宋体" w:cs="宋体"/>
          <w:color w:val="000000"/>
          <w:szCs w:val="21"/>
          <w:u w:val="single"/>
          <w:lang w:val="en-US" w:eastAsia="zh-CN"/>
        </w:rPr>
        <w:t>10</w:t>
      </w:r>
      <w:r>
        <w:rPr>
          <w:rFonts w:hint="eastAsia" w:ascii="宋体" w:hAnsi="宋体" w:eastAsia="宋体" w:cs="宋体"/>
          <w:color w:val="000000"/>
          <w:szCs w:val="21"/>
          <w:u w:val="single"/>
        </w:rPr>
        <w:t xml:space="preserve"> </w:t>
      </w:r>
      <w:bookmarkEnd w:id="13"/>
      <w:r>
        <w:rPr>
          <w:rFonts w:hint="eastAsia" w:ascii="宋体" w:hAnsi="宋体" w:eastAsia="宋体" w:cs="宋体"/>
          <w:color w:val="000000"/>
          <w:szCs w:val="21"/>
          <w:u w:val="single"/>
        </w:rPr>
        <w:t xml:space="preserve"> </w:t>
      </w:r>
      <w:r>
        <w:rPr>
          <w:rFonts w:hint="eastAsia" w:ascii="宋体" w:hAnsi="宋体" w:eastAsia="宋体" w:cs="宋体"/>
          <w:color w:val="000000"/>
          <w:szCs w:val="21"/>
        </w:rPr>
        <w:t>日</w:t>
      </w:r>
    </w:p>
    <w:p>
      <w:pPr>
        <w:pStyle w:val="2"/>
        <w:spacing w:line="380" w:lineRule="exact"/>
        <w:ind w:firstLine="2249" w:firstLineChars="700"/>
        <w:jc w:val="both"/>
        <w:rPr>
          <w:rFonts w:hint="eastAsia" w:ascii="宋体" w:hAnsi="宋体" w:eastAsia="宋体" w:cs="宋体"/>
          <w:sz w:val="32"/>
        </w:rPr>
      </w:pPr>
      <w:bookmarkStart w:id="14" w:name="_Toc98731748"/>
      <w:bookmarkStart w:id="15" w:name="_Toc18347"/>
      <w:bookmarkStart w:id="16" w:name="_Toc448748886"/>
      <w:bookmarkStart w:id="17" w:name="_Toc19634"/>
      <w:bookmarkStart w:id="18" w:name="_Toc373160397"/>
      <w:bookmarkStart w:id="19" w:name="_Toc130094905"/>
      <w:bookmarkStart w:id="20" w:name="_Toc14959"/>
      <w:r>
        <w:rPr>
          <w:rFonts w:hint="eastAsia" w:ascii="宋体" w:hAnsi="宋体" w:eastAsia="宋体" w:cs="宋体"/>
          <w:sz w:val="32"/>
        </w:rPr>
        <w:t>第二部分   投标人须知</w:t>
      </w:r>
      <w:bookmarkEnd w:id="14"/>
      <w:bookmarkEnd w:id="15"/>
      <w:bookmarkEnd w:id="16"/>
      <w:bookmarkEnd w:id="17"/>
      <w:bookmarkEnd w:id="18"/>
      <w:bookmarkEnd w:id="19"/>
      <w:bookmarkEnd w:id="20"/>
    </w:p>
    <w:p>
      <w:pPr>
        <w:pStyle w:val="3"/>
        <w:spacing w:line="500" w:lineRule="exact"/>
        <w:jc w:val="center"/>
        <w:rPr>
          <w:rFonts w:hint="eastAsia" w:ascii="宋体" w:hAnsi="宋体" w:eastAsia="宋体" w:cs="宋体"/>
        </w:rPr>
      </w:pPr>
      <w:bookmarkStart w:id="21" w:name="_Toc21217"/>
      <w:bookmarkStart w:id="22" w:name="_Toc130094906"/>
      <w:bookmarkStart w:id="23" w:name="_Toc12864"/>
      <w:bookmarkStart w:id="24" w:name="_Toc98731749"/>
      <w:bookmarkStart w:id="25" w:name="_Toc448748887"/>
      <w:bookmarkStart w:id="26" w:name="_Toc19681"/>
      <w:bookmarkStart w:id="27" w:name="_Toc373160398"/>
      <w:r>
        <w:rPr>
          <w:rFonts w:hint="eastAsia" w:ascii="宋体" w:hAnsi="宋体" w:eastAsia="宋体" w:cs="宋体"/>
        </w:rPr>
        <w:t>一、投标须知前附表</w:t>
      </w:r>
      <w:bookmarkEnd w:id="21"/>
      <w:bookmarkEnd w:id="22"/>
      <w:bookmarkEnd w:id="23"/>
      <w:bookmarkEnd w:id="24"/>
      <w:bookmarkEnd w:id="25"/>
      <w:bookmarkEnd w:id="26"/>
      <w:bookmarkEnd w:id="27"/>
    </w:p>
    <w:tbl>
      <w:tblPr>
        <w:tblStyle w:val="25"/>
        <w:tblW w:w="9407"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57" w:type="dxa"/>
          <w:bottom w:w="0" w:type="dxa"/>
          <w:right w:w="57" w:type="dxa"/>
        </w:tblCellMar>
      </w:tblPr>
      <w:tblGrid>
        <w:gridCol w:w="648"/>
        <w:gridCol w:w="1789"/>
        <w:gridCol w:w="697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454" w:hRule="atLeast"/>
          <w:tblHeader/>
          <w:jc w:val="center"/>
        </w:trPr>
        <w:tc>
          <w:tcPr>
            <w:tcW w:w="648" w:type="dxa"/>
            <w:tcBorders>
              <w:top w:val="double" w:color="auto" w:sz="4"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b/>
                <w:bCs/>
                <w:snapToGrid w:val="0"/>
                <w:kern w:val="0"/>
                <w:szCs w:val="21"/>
              </w:rPr>
            </w:pPr>
            <w:r>
              <w:rPr>
                <w:rFonts w:hint="eastAsia" w:ascii="宋体" w:hAnsi="宋体" w:eastAsia="宋体" w:cs="宋体"/>
                <w:b/>
                <w:bCs/>
                <w:snapToGrid w:val="0"/>
                <w:kern w:val="0"/>
                <w:szCs w:val="21"/>
              </w:rPr>
              <w:t>序号</w:t>
            </w:r>
          </w:p>
        </w:tc>
        <w:tc>
          <w:tcPr>
            <w:tcW w:w="1789"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b/>
                <w:bCs/>
                <w:snapToGrid w:val="0"/>
                <w:kern w:val="0"/>
                <w:szCs w:val="21"/>
              </w:rPr>
            </w:pPr>
            <w:r>
              <w:rPr>
                <w:rFonts w:hint="eastAsia" w:ascii="宋体" w:hAnsi="宋体" w:eastAsia="宋体" w:cs="宋体"/>
                <w:b/>
                <w:bCs/>
                <w:snapToGrid w:val="0"/>
                <w:kern w:val="0"/>
                <w:szCs w:val="21"/>
              </w:rPr>
              <w:t>项   目</w:t>
            </w:r>
          </w:p>
        </w:tc>
        <w:tc>
          <w:tcPr>
            <w:tcW w:w="6970" w:type="dxa"/>
            <w:tcBorders>
              <w:top w:val="double" w:color="auto" w:sz="4" w:space="0"/>
              <w:left w:val="single" w:color="auto" w:sz="6" w:space="0"/>
              <w:bottom w:val="single" w:color="auto" w:sz="6" w:space="0"/>
              <w:right w:val="double" w:color="auto" w:sz="4" w:space="0"/>
            </w:tcBorders>
            <w:noWrap w:val="0"/>
            <w:vAlign w:val="center"/>
          </w:tcPr>
          <w:p>
            <w:pPr>
              <w:adjustRightInd w:val="0"/>
              <w:snapToGrid w:val="0"/>
              <w:jc w:val="center"/>
              <w:rPr>
                <w:rFonts w:hint="eastAsia" w:ascii="宋体" w:hAnsi="宋体" w:eastAsia="宋体" w:cs="宋体"/>
                <w:b/>
                <w:bCs/>
                <w:snapToGrid w:val="0"/>
                <w:kern w:val="0"/>
                <w:szCs w:val="21"/>
              </w:rPr>
            </w:pPr>
            <w:r>
              <w:rPr>
                <w:rFonts w:hint="eastAsia" w:ascii="宋体" w:hAnsi="宋体" w:eastAsia="宋体" w:cs="宋体"/>
                <w:b/>
                <w:bCs/>
                <w:snapToGrid w:val="0"/>
                <w:kern w:val="0"/>
                <w:szCs w:val="21"/>
              </w:rPr>
              <w:t>内       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1</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项目名称</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cs="宋体"/>
                <w:snapToGrid w:val="0"/>
                <w:kern w:val="0"/>
                <w:szCs w:val="21"/>
                <w:lang w:eastAsia="zh-CN"/>
              </w:rPr>
              <w:t>绍兴市</w:t>
            </w:r>
            <w:r>
              <w:rPr>
                <w:rFonts w:hint="eastAsia" w:ascii="宋体" w:hAnsi="宋体" w:eastAsia="宋体" w:cs="宋体"/>
                <w:snapToGrid w:val="0"/>
                <w:kern w:val="0"/>
                <w:szCs w:val="21"/>
              </w:rPr>
              <w:t>上虞</w:t>
            </w:r>
            <w:r>
              <w:rPr>
                <w:rFonts w:hint="eastAsia" w:ascii="宋体" w:hAnsi="宋体" w:cs="宋体"/>
                <w:snapToGrid w:val="0"/>
                <w:kern w:val="0"/>
                <w:szCs w:val="21"/>
                <w:lang w:eastAsia="zh-CN"/>
              </w:rPr>
              <w:t>区</w:t>
            </w:r>
            <w:r>
              <w:rPr>
                <w:rFonts w:hint="eastAsia" w:ascii="宋体" w:hAnsi="宋体" w:eastAsia="宋体" w:cs="宋体"/>
                <w:snapToGrid w:val="0"/>
                <w:kern w:val="0"/>
                <w:szCs w:val="21"/>
              </w:rPr>
              <w:t>中医医院陪护服务项目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2</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使用地点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绍兴市上虞</w:t>
            </w:r>
            <w:r>
              <w:rPr>
                <w:rFonts w:hint="eastAsia" w:ascii="宋体" w:hAnsi="宋体" w:cs="宋体"/>
                <w:snapToGrid w:val="0"/>
                <w:kern w:val="0"/>
                <w:szCs w:val="21"/>
                <w:lang w:eastAsia="zh-CN"/>
              </w:rPr>
              <w:t>区</w:t>
            </w:r>
            <w:r>
              <w:rPr>
                <w:rFonts w:hint="eastAsia" w:ascii="宋体" w:hAnsi="宋体" w:eastAsia="宋体" w:cs="宋体"/>
                <w:snapToGrid w:val="0"/>
                <w:kern w:val="0"/>
                <w:szCs w:val="21"/>
              </w:rPr>
              <w:t>中医医院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3</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采购编号</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highlight w:val="none"/>
                <w:lang w:val="en-US" w:eastAsia="zh-CN"/>
              </w:rPr>
            </w:pPr>
            <w:r>
              <w:rPr>
                <w:rFonts w:hint="eastAsia" w:ascii="宋体" w:hAnsi="宋体" w:eastAsia="宋体" w:cs="宋体"/>
                <w:snapToGrid w:val="0"/>
                <w:kern w:val="0"/>
                <w:szCs w:val="21"/>
                <w:highlight w:val="none"/>
              </w:rPr>
              <w:t xml:space="preserve"> </w:t>
            </w:r>
            <w:r>
              <w:rPr>
                <w:rFonts w:hint="eastAsia" w:ascii="宋体" w:hAnsi="宋体" w:eastAsia="宋体" w:cs="宋体"/>
                <w:snapToGrid w:val="0"/>
                <w:kern w:val="0"/>
                <w:szCs w:val="21"/>
                <w:highlight w:val="none"/>
                <w:lang w:val="en-US" w:eastAsia="zh-CN"/>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4</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采购方式</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邀请招标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39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5</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采购内容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针对有陪护需求的患者提供全方位陪护服务。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1422"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6</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服务期限</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bCs/>
                <w:snapToGrid w:val="0"/>
                <w:kern w:val="0"/>
                <w:szCs w:val="21"/>
              </w:rPr>
            </w:pPr>
            <w:r>
              <w:rPr>
                <w:rFonts w:hint="eastAsia" w:ascii="宋体" w:hAnsi="宋体" w:eastAsia="宋体" w:cs="宋体"/>
                <w:snapToGrid w:val="0"/>
                <w:kern w:val="0"/>
                <w:szCs w:val="21"/>
              </w:rPr>
              <w:t>自合同签订生效之日起</w:t>
            </w:r>
            <w:r>
              <w:rPr>
                <w:rFonts w:hint="eastAsia" w:ascii="宋体" w:hAnsi="宋体" w:eastAsia="宋体" w:cs="宋体"/>
                <w:snapToGrid w:val="0"/>
                <w:color w:val="auto"/>
                <w:kern w:val="0"/>
                <w:szCs w:val="21"/>
                <w:highlight w:val="none"/>
                <w:shd w:val="clear" w:fill="FFFF00"/>
                <w:lang w:val="en-US" w:eastAsia="zh-CN"/>
              </w:rPr>
              <w:t>24</w:t>
            </w:r>
            <w:r>
              <w:rPr>
                <w:rFonts w:hint="eastAsia" w:ascii="宋体" w:hAnsi="宋体" w:eastAsia="宋体" w:cs="宋体"/>
                <w:snapToGrid w:val="0"/>
                <w:color w:val="auto"/>
                <w:kern w:val="0"/>
                <w:szCs w:val="21"/>
                <w:highlight w:val="none"/>
                <w:shd w:val="clear" w:fill="FFFF00"/>
              </w:rPr>
              <w:t>个月</w:t>
            </w:r>
            <w:r>
              <w:rPr>
                <w:rFonts w:hint="eastAsia" w:ascii="宋体" w:hAnsi="宋体" w:eastAsia="宋体" w:cs="宋体"/>
                <w:snapToGrid w:val="0"/>
                <w:color w:val="000000" w:themeColor="text1"/>
                <w:kern w:val="0"/>
                <w:szCs w:val="21"/>
                <w:highlight w:val="none"/>
                <w14:textFill>
                  <w14:solidFill>
                    <w14:schemeClr w14:val="tx1"/>
                  </w14:solidFill>
                </w14:textFill>
              </w:rPr>
              <w:t>。</w:t>
            </w:r>
            <w:r>
              <w:rPr>
                <w:rFonts w:hint="eastAsia" w:ascii="宋体" w:hAnsi="宋体" w:eastAsia="宋体" w:cs="宋体"/>
                <w:snapToGrid w:val="0"/>
                <w:kern w:val="0"/>
                <w:szCs w:val="21"/>
              </w:rPr>
              <w:t>合同期满后：a、合同期内，中标人能严格履行合同，通过采购单位的考核，采购单位报经采购监管部门同意可以续签，续签合同期限最长不超</w:t>
            </w:r>
            <w:r>
              <w:rPr>
                <w:rFonts w:hint="eastAsia" w:ascii="宋体" w:hAnsi="宋体" w:eastAsia="宋体" w:cs="宋体"/>
                <w:snapToGrid w:val="0"/>
                <w:kern w:val="0"/>
                <w:szCs w:val="21"/>
                <w:highlight w:val="none"/>
              </w:rPr>
              <w:t>过</w:t>
            </w:r>
            <w:r>
              <w:rPr>
                <w:rFonts w:hint="eastAsia" w:ascii="宋体" w:hAnsi="宋体" w:cs="宋体"/>
                <w:snapToGrid w:val="0"/>
                <w:kern w:val="0"/>
                <w:szCs w:val="21"/>
                <w:highlight w:val="none"/>
                <w:lang w:val="en-US" w:eastAsia="zh-CN"/>
              </w:rPr>
              <w:t>24</w:t>
            </w:r>
            <w:r>
              <w:rPr>
                <w:rFonts w:hint="eastAsia" w:ascii="宋体" w:hAnsi="宋体" w:eastAsia="宋体" w:cs="宋体"/>
                <w:snapToGrid w:val="0"/>
                <w:kern w:val="0"/>
                <w:szCs w:val="21"/>
                <w:highlight w:val="none"/>
                <w:shd w:val="clear" w:fill="FFFF00"/>
              </w:rPr>
              <w:t>个月</w:t>
            </w:r>
            <w:r>
              <w:rPr>
                <w:rFonts w:hint="eastAsia" w:ascii="宋体" w:hAnsi="宋体" w:eastAsia="宋体" w:cs="宋体"/>
                <w:snapToGrid w:val="0"/>
                <w:kern w:val="0"/>
                <w:szCs w:val="21"/>
                <w:highlight w:val="none"/>
              </w:rPr>
              <w:t>；</w:t>
            </w:r>
            <w:r>
              <w:rPr>
                <w:rFonts w:hint="eastAsia" w:ascii="宋体" w:hAnsi="宋体" w:eastAsia="宋体" w:cs="宋体"/>
                <w:snapToGrid w:val="0"/>
                <w:kern w:val="0"/>
                <w:szCs w:val="21"/>
              </w:rPr>
              <w:t>b、如果下一年度服务招标未按时完成，为了保证陪护服务正常进行，未续签中标人应延续提供1-2个月的陪护服务，延续期间的费用标准按原合同规定执行。</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862"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7</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资格审查方式</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资格后审。</w:t>
            </w:r>
          </w:p>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资格后审是指在开标后由评标委员会根据采购文件的规定对投标人进行的资格审查，资格后审不合格的投标人，由评标委员会对其投标作无效标处理。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cs="宋体"/>
                <w:snapToGrid w:val="0"/>
                <w:kern w:val="0"/>
                <w:szCs w:val="21"/>
                <w:lang w:val="en-US" w:eastAsia="zh-CN"/>
              </w:rPr>
              <w:t>8</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踏勘现场</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投标人自行踏勘现场。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164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cs="宋体"/>
                <w:snapToGrid w:val="0"/>
                <w:kern w:val="0"/>
                <w:szCs w:val="21"/>
                <w:lang w:val="en-US" w:eastAsia="zh-CN"/>
              </w:rPr>
              <w:t>9</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招标答疑</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投标人如认为采购文件表述不清晰、存在歧视性或者倾向性或者其他违法内容的，必</w:t>
            </w:r>
            <w:r>
              <w:rPr>
                <w:rFonts w:hint="eastAsia" w:ascii="宋体" w:hAnsi="宋体" w:eastAsia="宋体" w:cs="宋体"/>
                <w:snapToGrid w:val="0"/>
                <w:kern w:val="0"/>
                <w:szCs w:val="21"/>
                <w:highlight w:val="none"/>
              </w:rPr>
              <w:t>须在20</w:t>
            </w:r>
            <w:r>
              <w:rPr>
                <w:rFonts w:hint="eastAsia" w:ascii="宋体" w:hAnsi="宋体" w:eastAsia="宋体" w:cs="宋体"/>
                <w:snapToGrid w:val="0"/>
                <w:kern w:val="0"/>
                <w:szCs w:val="21"/>
                <w:highlight w:val="none"/>
                <w:lang w:val="en-US" w:eastAsia="zh-CN"/>
              </w:rPr>
              <w:t>2</w:t>
            </w:r>
            <w:r>
              <w:rPr>
                <w:rFonts w:hint="eastAsia" w:ascii="宋体" w:hAnsi="宋体" w:cs="宋体"/>
                <w:snapToGrid w:val="0"/>
                <w:kern w:val="0"/>
                <w:szCs w:val="21"/>
                <w:highlight w:val="none"/>
                <w:lang w:val="en-US" w:eastAsia="zh-CN"/>
              </w:rPr>
              <w:t>4</w:t>
            </w:r>
            <w:r>
              <w:rPr>
                <w:rFonts w:hint="eastAsia" w:ascii="宋体" w:hAnsi="宋体" w:eastAsia="宋体" w:cs="宋体"/>
                <w:snapToGrid w:val="0"/>
                <w:kern w:val="0"/>
                <w:szCs w:val="21"/>
                <w:highlight w:val="none"/>
              </w:rPr>
              <w:t>年</w:t>
            </w:r>
            <w:r>
              <w:rPr>
                <w:rFonts w:hint="eastAsia" w:ascii="宋体" w:hAnsi="宋体" w:cs="宋体"/>
                <w:snapToGrid w:val="0"/>
                <w:kern w:val="0"/>
                <w:szCs w:val="21"/>
                <w:highlight w:val="none"/>
                <w:lang w:val="en-US" w:eastAsia="zh-CN"/>
              </w:rPr>
              <w:t>9</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月</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27</w:t>
            </w:r>
            <w:r>
              <w:rPr>
                <w:rFonts w:hint="eastAsia" w:ascii="宋体" w:hAnsi="宋体" w:eastAsia="宋体" w:cs="宋体"/>
                <w:snapToGrid w:val="0"/>
                <w:kern w:val="0"/>
                <w:szCs w:val="21"/>
                <w:highlight w:val="none"/>
              </w:rPr>
              <w:t xml:space="preserve"> 日 10 时之前</w:t>
            </w:r>
            <w:r>
              <w:rPr>
                <w:rFonts w:hint="eastAsia" w:ascii="宋体" w:hAnsi="宋体" w:eastAsia="宋体" w:cs="宋体"/>
                <w:snapToGrid w:val="0"/>
                <w:kern w:val="0"/>
                <w:szCs w:val="21"/>
              </w:rPr>
              <w:t>向招标人提出，一律以书面文件为准。疑问发出后请与采购方或招标代理机构确认是否收悉。截止期后的疑问将不予受理、答复。招标人向各投标人作出的书面答复补充内容是采购文件的组成部份，并将以书面形式送达所有已购买采购文件的投标</w:t>
            </w:r>
            <w:r>
              <w:rPr>
                <w:rFonts w:hint="eastAsia" w:ascii="宋体" w:hAnsi="宋体" w:eastAsia="宋体" w:cs="宋体"/>
                <w:snapToGrid w:val="0"/>
                <w:kern w:val="0"/>
                <w:szCs w:val="21"/>
                <w:highlight w:val="none"/>
              </w:rPr>
              <w:t>人。</w:t>
            </w:r>
            <w:r>
              <w:rPr>
                <w:rFonts w:hint="eastAsia" w:ascii="宋体" w:hAnsi="宋体" w:eastAsia="宋体" w:cs="宋体"/>
                <w:b/>
                <w:bCs/>
                <w:snapToGrid w:val="0"/>
                <w:kern w:val="0"/>
                <w:szCs w:val="21"/>
                <w:highlight w:val="none"/>
              </w:rPr>
              <w:t>注：答疑截止后，供应商提出的任何疑问招标人都将不予回复；供应商也不得因此而作为质疑或投诉的依据。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210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0</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采购文件的澄清与修改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ind w:right="105" w:rightChars="50"/>
              <w:rPr>
                <w:rFonts w:hint="eastAsia" w:ascii="宋体" w:hAnsi="宋体" w:eastAsia="宋体" w:cs="宋体"/>
                <w:snapToGrid w:val="0"/>
                <w:kern w:val="0"/>
                <w:szCs w:val="21"/>
              </w:rPr>
            </w:pPr>
            <w:r>
              <w:rPr>
                <w:rFonts w:hint="eastAsia" w:ascii="宋体" w:hAnsi="宋体" w:eastAsia="宋体" w:cs="宋体"/>
                <w:snapToGrid w:val="0"/>
                <w:kern w:val="0"/>
                <w:szCs w:val="21"/>
              </w:rPr>
              <w:t>在投标截止时间前，采购人有权澄清和修改采购文件，并以书面形式通知所有已购买采购文件的投标人。修改和澄清（答疑）答复的文件作为招标采购文件的补充和组成部分，对所有投标人均有约束力。修改澄清答复的补充文件下发后，采购人原则上不改变本文件规定的投标截止及开标时间；投标人如对此安排有异议，须延长投标截止时间的，必须在收到补充文件24小时内书面向采购代理机构提出，否则视同完全接受并自愿放弃法律对此项内容的权力或者有足够的时间编制投标文件且按规定时间投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601"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1</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ind w:right="105" w:rightChars="50"/>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投标文件的制作</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ind w:right="105" w:rightChars="50"/>
              <w:rPr>
                <w:rFonts w:hint="eastAsia" w:ascii="宋体" w:hAnsi="宋体" w:eastAsia="宋体" w:cs="宋体"/>
                <w:snapToGrid w:val="0"/>
                <w:kern w:val="0"/>
                <w:szCs w:val="21"/>
                <w:highlight w:val="none"/>
              </w:rPr>
            </w:pPr>
            <w:r>
              <w:rPr>
                <w:rFonts w:hint="eastAsia" w:ascii="宋体" w:hAnsi="宋体"/>
                <w:snapToGrid w:val="0"/>
                <w:kern w:val="0"/>
                <w:szCs w:val="21"/>
              </w:rPr>
              <w:t>正本一份、副本四份，电子文档一份。不接受活页装订的标书。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2</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评标办法</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758"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3</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投标文件递交地址及截止时间</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bCs/>
                <w:szCs w:val="21"/>
                <w:highlight w:val="none"/>
              </w:rPr>
            </w:pPr>
            <w:r>
              <w:rPr>
                <w:rFonts w:hint="eastAsia" w:ascii="宋体" w:hAnsi="宋体" w:eastAsia="宋体" w:cs="宋体"/>
                <w:snapToGrid w:val="0"/>
                <w:kern w:val="0"/>
                <w:szCs w:val="21"/>
                <w:highlight w:val="none"/>
              </w:rPr>
              <w:t>地址：</w:t>
            </w:r>
            <w:r>
              <w:rPr>
                <w:rFonts w:hint="eastAsia" w:ascii="宋体" w:hAnsi="宋体" w:eastAsia="宋体" w:cs="宋体"/>
                <w:bCs/>
                <w:szCs w:val="21"/>
                <w:highlight w:val="none"/>
              </w:rPr>
              <w:t>绍兴市上虞</w:t>
            </w:r>
            <w:r>
              <w:rPr>
                <w:rFonts w:hint="eastAsia" w:ascii="宋体" w:hAnsi="宋体" w:cs="宋体"/>
                <w:bCs/>
                <w:szCs w:val="21"/>
                <w:highlight w:val="none"/>
                <w:lang w:eastAsia="zh-CN"/>
              </w:rPr>
              <w:t>区</w:t>
            </w:r>
            <w:r>
              <w:rPr>
                <w:rFonts w:hint="eastAsia" w:ascii="宋体" w:hAnsi="宋体" w:eastAsia="宋体" w:cs="宋体"/>
                <w:bCs/>
                <w:szCs w:val="21"/>
                <w:highlight w:val="none"/>
              </w:rPr>
              <w:t>中医医院</w:t>
            </w:r>
          </w:p>
          <w:p>
            <w:pPr>
              <w:adjustRightInd w:val="0"/>
              <w:snapToGrid w:val="0"/>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时间：202</w:t>
            </w:r>
            <w:r>
              <w:rPr>
                <w:rFonts w:hint="eastAsia" w:ascii="宋体" w:hAnsi="宋体" w:cs="宋体"/>
                <w:snapToGrid w:val="0"/>
                <w:kern w:val="0"/>
                <w:szCs w:val="21"/>
                <w:highlight w:val="none"/>
                <w:lang w:val="en-US" w:eastAsia="zh-CN"/>
              </w:rPr>
              <w:t>4</w:t>
            </w:r>
            <w:r>
              <w:rPr>
                <w:rFonts w:hint="eastAsia" w:ascii="宋体" w:hAnsi="宋体" w:eastAsia="宋体" w:cs="宋体"/>
                <w:snapToGrid w:val="0"/>
                <w:kern w:val="0"/>
                <w:szCs w:val="21"/>
                <w:highlight w:val="none"/>
              </w:rPr>
              <w:t xml:space="preserve">年 </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9</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月</w:t>
            </w:r>
            <w:r>
              <w:rPr>
                <w:rFonts w:hint="eastAsia" w:ascii="宋体" w:hAnsi="宋体" w:cs="宋体"/>
                <w:snapToGrid w:val="0"/>
                <w:kern w:val="0"/>
                <w:szCs w:val="21"/>
                <w:highlight w:val="none"/>
                <w:lang w:val="en-US" w:eastAsia="zh-CN"/>
              </w:rPr>
              <w:t>27</w:t>
            </w:r>
            <w:r>
              <w:rPr>
                <w:rFonts w:hint="eastAsia" w:ascii="宋体" w:hAnsi="宋体" w:eastAsia="宋体" w:cs="宋体"/>
                <w:snapToGrid w:val="0"/>
                <w:kern w:val="0"/>
                <w:szCs w:val="21"/>
                <w:highlight w:val="none"/>
              </w:rPr>
              <w:t>日 1</w:t>
            </w:r>
            <w:r>
              <w:rPr>
                <w:rFonts w:hint="eastAsia" w:ascii="宋体" w:hAnsi="宋体" w:cs="宋体"/>
                <w:snapToGrid w:val="0"/>
                <w:kern w:val="0"/>
                <w:szCs w:val="21"/>
                <w:highlight w:val="none"/>
                <w:lang w:val="en-US" w:eastAsia="zh-CN"/>
              </w:rPr>
              <w:t>0</w:t>
            </w:r>
            <w:r>
              <w:rPr>
                <w:rFonts w:hint="eastAsia" w:ascii="宋体" w:hAnsi="宋体" w:eastAsia="宋体" w:cs="宋体"/>
                <w:snapToGrid w:val="0"/>
                <w:kern w:val="0"/>
                <w:szCs w:val="21"/>
                <w:highlight w:val="none"/>
              </w:rPr>
              <w:t xml:space="preserve"> 时00分（北京时间）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758"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4</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开标时间及地点</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ind w:left="15" w:hanging="14" w:hangingChars="7"/>
              <w:rPr>
                <w:rFonts w:hint="eastAsia" w:ascii="宋体" w:hAnsi="宋体" w:eastAsia="宋体" w:cs="宋体"/>
                <w:snapToGrid w:val="0"/>
                <w:kern w:val="0"/>
                <w:szCs w:val="21"/>
                <w:highlight w:val="none"/>
              </w:rPr>
            </w:pPr>
            <w:r>
              <w:rPr>
                <w:rFonts w:hint="eastAsia" w:ascii="宋体" w:hAnsi="宋体" w:eastAsia="宋体" w:cs="宋体"/>
                <w:snapToGrid w:val="0"/>
                <w:kern w:val="0"/>
                <w:szCs w:val="21"/>
              </w:rPr>
              <w:t>开标时间</w:t>
            </w:r>
            <w:r>
              <w:rPr>
                <w:rFonts w:hint="eastAsia" w:ascii="宋体" w:hAnsi="宋体" w:eastAsia="宋体" w:cs="宋体"/>
                <w:snapToGrid w:val="0"/>
                <w:kern w:val="0"/>
                <w:szCs w:val="21"/>
                <w:highlight w:val="none"/>
              </w:rPr>
              <w:t>：20</w:t>
            </w:r>
            <w:r>
              <w:rPr>
                <w:rFonts w:hint="eastAsia" w:ascii="宋体" w:hAnsi="宋体" w:eastAsia="宋体" w:cs="宋体"/>
                <w:snapToGrid w:val="0"/>
                <w:kern w:val="0"/>
                <w:szCs w:val="21"/>
                <w:highlight w:val="none"/>
                <w:lang w:val="en-US" w:eastAsia="zh-CN"/>
              </w:rPr>
              <w:t>2</w:t>
            </w:r>
            <w:r>
              <w:rPr>
                <w:rFonts w:hint="eastAsia" w:ascii="宋体" w:hAnsi="宋体" w:cs="宋体"/>
                <w:snapToGrid w:val="0"/>
                <w:kern w:val="0"/>
                <w:szCs w:val="21"/>
                <w:highlight w:val="none"/>
                <w:lang w:val="en-US" w:eastAsia="zh-CN"/>
              </w:rPr>
              <w:t>4</w:t>
            </w:r>
            <w:r>
              <w:rPr>
                <w:rFonts w:hint="eastAsia" w:ascii="宋体" w:hAnsi="宋体" w:eastAsia="宋体" w:cs="宋体"/>
                <w:snapToGrid w:val="0"/>
                <w:kern w:val="0"/>
                <w:szCs w:val="21"/>
                <w:highlight w:val="none"/>
              </w:rPr>
              <w:t xml:space="preserve">年 </w:t>
            </w:r>
            <w:r>
              <w:rPr>
                <w:rFonts w:hint="eastAsia" w:ascii="宋体" w:hAnsi="宋体" w:cs="宋体"/>
                <w:snapToGrid w:val="0"/>
                <w:kern w:val="0"/>
                <w:szCs w:val="21"/>
                <w:highlight w:val="none"/>
                <w:lang w:val="en-US" w:eastAsia="zh-CN"/>
              </w:rPr>
              <w:t>9</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月</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27</w:t>
            </w:r>
            <w:r>
              <w:rPr>
                <w:rFonts w:hint="eastAsia" w:ascii="宋体" w:hAnsi="宋体" w:eastAsia="宋体" w:cs="宋体"/>
                <w:snapToGrid w:val="0"/>
                <w:kern w:val="0"/>
                <w:szCs w:val="21"/>
                <w:highlight w:val="none"/>
                <w:lang w:val="en-US" w:eastAsia="zh-CN"/>
              </w:rPr>
              <w:t xml:space="preserve"> </w:t>
            </w:r>
            <w:r>
              <w:rPr>
                <w:rFonts w:hint="eastAsia" w:ascii="宋体" w:hAnsi="宋体" w:eastAsia="宋体" w:cs="宋体"/>
                <w:snapToGrid w:val="0"/>
                <w:kern w:val="0"/>
                <w:szCs w:val="21"/>
                <w:highlight w:val="none"/>
              </w:rPr>
              <w:t>日1</w:t>
            </w:r>
            <w:r>
              <w:rPr>
                <w:rFonts w:hint="eastAsia" w:ascii="宋体" w:hAnsi="宋体" w:cs="宋体"/>
                <w:snapToGrid w:val="0"/>
                <w:kern w:val="0"/>
                <w:szCs w:val="21"/>
                <w:highlight w:val="none"/>
                <w:lang w:val="en-US" w:eastAsia="zh-CN"/>
              </w:rPr>
              <w:t>4</w:t>
            </w:r>
            <w:r>
              <w:rPr>
                <w:rFonts w:hint="eastAsia" w:ascii="宋体" w:hAnsi="宋体" w:eastAsia="宋体" w:cs="宋体"/>
                <w:snapToGrid w:val="0"/>
                <w:kern w:val="0"/>
                <w:szCs w:val="21"/>
                <w:highlight w:val="none"/>
              </w:rPr>
              <w:t>时00 分（北京时间）</w:t>
            </w:r>
          </w:p>
          <w:p>
            <w:pPr>
              <w:adjustRightInd w:val="0"/>
              <w:snapToGrid w:val="0"/>
              <w:rPr>
                <w:rFonts w:hint="eastAsia" w:ascii="宋体" w:hAnsi="宋体" w:eastAsia="宋体" w:cs="宋体"/>
                <w:b/>
                <w:snapToGrid w:val="0"/>
                <w:kern w:val="0"/>
                <w:szCs w:val="21"/>
              </w:rPr>
            </w:pPr>
            <w:r>
              <w:rPr>
                <w:rFonts w:hint="eastAsia" w:ascii="宋体" w:hAnsi="宋体" w:eastAsia="宋体" w:cs="宋体"/>
                <w:snapToGrid w:val="0"/>
                <w:kern w:val="0"/>
                <w:szCs w:val="21"/>
                <w:highlight w:val="none"/>
              </w:rPr>
              <w:t>开标地点：绍兴市上虞</w:t>
            </w:r>
            <w:r>
              <w:rPr>
                <w:rFonts w:hint="eastAsia" w:ascii="宋体" w:hAnsi="宋体" w:cs="宋体"/>
                <w:snapToGrid w:val="0"/>
                <w:kern w:val="0"/>
                <w:szCs w:val="21"/>
                <w:highlight w:val="none"/>
                <w:lang w:eastAsia="zh-CN"/>
              </w:rPr>
              <w:t>区</w:t>
            </w:r>
            <w:r>
              <w:rPr>
                <w:rFonts w:hint="eastAsia" w:ascii="宋体" w:hAnsi="宋体" w:eastAsia="宋体" w:cs="宋体"/>
                <w:snapToGrid w:val="0"/>
                <w:kern w:val="0"/>
                <w:szCs w:val="21"/>
                <w:highlight w:val="none"/>
              </w:rPr>
              <w:t>中医医院</w:t>
            </w:r>
            <w:r>
              <w:rPr>
                <w:rFonts w:hint="eastAsia" w:ascii="宋体" w:hAnsi="宋体" w:eastAsia="宋体" w:cs="宋体"/>
                <w:snapToGrid w:val="0"/>
                <w:kern w:val="0"/>
                <w:szCs w:val="21"/>
                <w:highlight w:val="none"/>
                <w:lang w:val="en-US" w:eastAsia="zh-CN"/>
              </w:rPr>
              <w:t xml:space="preserve"> </w:t>
            </w:r>
            <w:r>
              <w:rPr>
                <w:rFonts w:hint="eastAsia" w:ascii="宋体" w:hAnsi="宋体" w:cs="宋体"/>
                <w:snapToGrid w:val="0"/>
                <w:kern w:val="0"/>
                <w:szCs w:val="21"/>
                <w:highlight w:val="none"/>
                <w:lang w:val="en-US" w:eastAsia="zh-CN"/>
              </w:rPr>
              <w:t>放射科一</w:t>
            </w:r>
            <w:r>
              <w:rPr>
                <w:rFonts w:hint="eastAsia" w:ascii="宋体" w:hAnsi="宋体" w:eastAsia="宋体" w:cs="宋体"/>
                <w:snapToGrid w:val="0"/>
                <w:kern w:val="0"/>
                <w:szCs w:val="21"/>
                <w:highlight w:val="none"/>
              </w:rPr>
              <w:t>楼会议室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596"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5</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投标有效期</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投标截止日后90日历天内有效，不足有效期的，其投标视为无效标。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1964"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6</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质疑</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jc w:val="left"/>
              <w:rPr>
                <w:rFonts w:hint="eastAsia" w:ascii="宋体" w:hAnsi="宋体" w:eastAsia="宋体" w:cs="宋体"/>
                <w:snapToGrid w:val="0"/>
                <w:kern w:val="0"/>
                <w:szCs w:val="21"/>
              </w:rPr>
            </w:pPr>
            <w:r>
              <w:rPr>
                <w:rFonts w:hint="eastAsia" w:ascii="宋体" w:hAnsi="宋体" w:eastAsia="宋体" w:cs="宋体"/>
                <w:snapToGrid w:val="0"/>
                <w:kern w:val="0"/>
                <w:szCs w:val="21"/>
              </w:rPr>
              <w:t>根据《政府采购法》第五十二条、《浙江省政府采购供应商质疑处理办法》的规定，供应商认为采购文件、采购过程和中标、成交结果使自己的权益受到损害的，可以在知道或者应知其权益受到损害之日起七个工作日内以书面形式向采购人、采购代理机构提出质疑。</w:t>
            </w:r>
            <w:r>
              <w:rPr>
                <w:rFonts w:hint="eastAsia" w:ascii="宋体" w:hAnsi="宋体" w:eastAsia="宋体" w:cs="宋体"/>
                <w:snapToGrid w:val="0"/>
                <w:kern w:val="0"/>
              </w:rPr>
              <w:t>对采购文件提出质疑的，质疑期限自供应商获得采购文件之日起计算（但采购文件在发售或报名截止日后获得的，应当自截止之日起计算），且应当在采购响应截止时间之前提出，否则，被质疑人可不予接受。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987" w:hRule="atLeast"/>
          <w:jc w:val="center"/>
        </w:trPr>
        <w:tc>
          <w:tcPr>
            <w:tcW w:w="648" w:type="dxa"/>
            <w:tcBorders>
              <w:top w:val="single" w:color="auto" w:sz="6" w:space="0"/>
              <w:left w:val="double" w:color="auto" w:sz="4"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lang w:val="en-US" w:eastAsia="zh-CN"/>
              </w:rPr>
            </w:pPr>
            <w:r>
              <w:rPr>
                <w:rFonts w:hint="eastAsia" w:ascii="宋体" w:hAnsi="宋体" w:eastAsia="宋体" w:cs="宋体"/>
                <w:snapToGrid w:val="0"/>
                <w:kern w:val="0"/>
                <w:szCs w:val="21"/>
              </w:rPr>
              <w:t>1</w:t>
            </w:r>
            <w:r>
              <w:rPr>
                <w:rFonts w:hint="eastAsia" w:ascii="宋体" w:hAnsi="宋体" w:cs="宋体"/>
                <w:snapToGrid w:val="0"/>
                <w:kern w:val="0"/>
                <w:szCs w:val="21"/>
                <w:lang w:val="en-US" w:eastAsia="zh-CN"/>
              </w:rPr>
              <w:t>7</w:t>
            </w:r>
          </w:p>
        </w:tc>
        <w:tc>
          <w:tcPr>
            <w:tcW w:w="1789"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投诉</w:t>
            </w:r>
          </w:p>
        </w:tc>
        <w:tc>
          <w:tcPr>
            <w:tcW w:w="6970" w:type="dxa"/>
            <w:tcBorders>
              <w:top w:val="single" w:color="auto" w:sz="6" w:space="0"/>
              <w:left w:val="single" w:color="auto" w:sz="6" w:space="0"/>
              <w:bottom w:val="single" w:color="auto" w:sz="6" w:space="0"/>
              <w:right w:val="double" w:color="auto" w:sz="4" w:space="0"/>
            </w:tcBorders>
            <w:noWrap w:val="0"/>
            <w:vAlign w:val="center"/>
          </w:tcPr>
          <w:p>
            <w:pPr>
              <w:adjustRightInd w:val="0"/>
              <w:snapToGrid w:val="0"/>
              <w:rPr>
                <w:rFonts w:hint="eastAsia" w:ascii="宋体" w:hAnsi="宋体" w:eastAsia="宋体" w:cs="宋体"/>
                <w:snapToGrid w:val="0"/>
                <w:kern w:val="0"/>
                <w:szCs w:val="21"/>
              </w:rPr>
            </w:pPr>
            <w:r>
              <w:rPr>
                <w:rFonts w:hint="eastAsia" w:ascii="宋体" w:hAnsi="宋体" w:eastAsia="宋体" w:cs="宋体"/>
                <w:snapToGrid w:val="0"/>
                <w:kern w:val="0"/>
                <w:szCs w:val="21"/>
              </w:rPr>
              <w:t>根据《政府采购法》第五十五条的规定，质疑供应商对采购人、采购代理机构的答复不满意或者采购人、采购方未在规定时间内作出答复的，可以在答复期满后十五个工作日内向上虞区卫健局管理部门投诉。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57" w:type="dxa"/>
            <w:bottom w:w="0" w:type="dxa"/>
            <w:right w:w="57" w:type="dxa"/>
          </w:tblCellMar>
        </w:tblPrEx>
        <w:trPr>
          <w:trHeight w:val="780" w:hRule="atLeast"/>
          <w:jc w:val="center"/>
        </w:trPr>
        <w:tc>
          <w:tcPr>
            <w:tcW w:w="648" w:type="dxa"/>
            <w:tcBorders>
              <w:top w:val="single" w:color="auto" w:sz="6" w:space="0"/>
              <w:left w:val="double" w:color="auto" w:sz="4" w:space="0"/>
              <w:bottom w:val="double" w:color="auto" w:sz="4" w:space="0"/>
              <w:right w:val="single" w:color="auto" w:sz="6" w:space="0"/>
            </w:tcBorders>
            <w:noWrap w:val="0"/>
            <w:vAlign w:val="center"/>
          </w:tcPr>
          <w:p>
            <w:pPr>
              <w:adjustRightInd w:val="0"/>
              <w:snapToGrid w:val="0"/>
              <w:jc w:val="center"/>
              <w:rPr>
                <w:rFonts w:hint="default" w:ascii="宋体" w:hAnsi="宋体" w:eastAsia="宋体" w:cs="宋体"/>
                <w:snapToGrid w:val="0"/>
                <w:kern w:val="0"/>
                <w:szCs w:val="21"/>
                <w:lang w:val="en-US" w:eastAsia="zh-CN"/>
              </w:rPr>
            </w:pPr>
            <w:r>
              <w:rPr>
                <w:rFonts w:hint="eastAsia" w:ascii="宋体" w:hAnsi="宋体" w:cs="宋体"/>
                <w:snapToGrid w:val="0"/>
                <w:kern w:val="0"/>
                <w:szCs w:val="21"/>
                <w:lang w:val="en-US" w:eastAsia="zh-CN"/>
              </w:rPr>
              <w:t>18</w:t>
            </w:r>
          </w:p>
        </w:tc>
        <w:tc>
          <w:tcPr>
            <w:tcW w:w="1789" w:type="dxa"/>
            <w:tcBorders>
              <w:top w:val="single" w:color="auto" w:sz="6" w:space="0"/>
              <w:left w:val="single" w:color="auto" w:sz="6" w:space="0"/>
              <w:bottom w:val="double" w:color="auto" w:sz="4" w:space="0"/>
              <w:right w:val="single" w:color="auto" w:sz="6" w:space="0"/>
            </w:tcBorders>
            <w:noWrap w:val="0"/>
            <w:vAlign w:val="center"/>
          </w:tcPr>
          <w:p>
            <w:pPr>
              <w:adjustRightInd w:val="0"/>
              <w:snapToGrid w:val="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特别说明</w:t>
            </w:r>
          </w:p>
        </w:tc>
        <w:tc>
          <w:tcPr>
            <w:tcW w:w="6970" w:type="dxa"/>
            <w:tcBorders>
              <w:top w:val="single" w:color="auto" w:sz="6" w:space="0"/>
              <w:left w:val="single" w:color="auto" w:sz="6" w:space="0"/>
              <w:bottom w:val="double" w:color="auto" w:sz="4" w:space="0"/>
              <w:right w:val="double" w:color="auto" w:sz="4" w:space="0"/>
            </w:tcBorders>
            <w:noWrap w:val="0"/>
            <w:vAlign w:val="center"/>
          </w:tcPr>
          <w:p>
            <w:pPr>
              <w:pStyle w:val="12"/>
              <w:adjustRightInd w:val="0"/>
              <w:snapToGrid w:val="0"/>
              <w:rPr>
                <w:rFonts w:hint="eastAsia" w:ascii="宋体" w:hAnsi="宋体" w:eastAsia="宋体" w:cs="宋体"/>
                <w:snapToGrid w:val="0"/>
                <w:kern w:val="0"/>
              </w:rPr>
            </w:pPr>
            <w:r>
              <w:rPr>
                <w:rFonts w:hint="eastAsia" w:ascii="宋体" w:hAnsi="宋体" w:eastAsia="宋体" w:cs="宋体"/>
                <w:snapToGrid w:val="0"/>
                <w:kern w:val="0"/>
              </w:rPr>
              <w:t>（1）投标人应认真仔细的阅读本采购文件及其澄清答疑、修改答复的补充文件，严格按照采购文件及补充文件的规定和要求编制投标文件。在编制投标文件过程中，应严格遵循实事求是、诚信投标的原则，针对采购文件中第三部分采购需求、第四部分合同条款等各项内容进行确认</w:t>
            </w:r>
            <w:r>
              <w:rPr>
                <w:rFonts w:hint="eastAsia" w:ascii="宋体" w:hAnsi="宋体" w:eastAsia="宋体" w:cs="宋体"/>
                <w:snapToGrid w:val="0"/>
                <w:kern w:val="0"/>
                <w:highlight w:val="none"/>
              </w:rPr>
              <w:t>，如有偏离，应如实填写响应偏离表</w:t>
            </w:r>
            <w:r>
              <w:rPr>
                <w:rFonts w:hint="eastAsia" w:ascii="宋体" w:hAnsi="宋体" w:eastAsia="宋体" w:cs="宋体"/>
                <w:snapToGrid w:val="0"/>
                <w:kern w:val="0"/>
              </w:rPr>
              <w:t>。投标人中标后，在合同实施过程中如有负偏离，内容与其投标要约（包括询标澄清内容）不一致，投标人将向采购人按合同规定支付违约金。</w:t>
            </w:r>
          </w:p>
          <w:p>
            <w:pPr>
              <w:pStyle w:val="12"/>
              <w:adjustRightInd w:val="0"/>
              <w:snapToGrid w:val="0"/>
              <w:rPr>
                <w:rFonts w:hint="eastAsia" w:ascii="宋体" w:hAnsi="宋体" w:eastAsia="宋体" w:cs="宋体"/>
                <w:snapToGrid w:val="0"/>
                <w:kern w:val="0"/>
              </w:rPr>
            </w:pPr>
            <w:r>
              <w:rPr>
                <w:rFonts w:hint="eastAsia" w:ascii="宋体" w:hAnsi="宋体" w:eastAsia="宋体" w:cs="宋体"/>
                <w:snapToGrid w:val="0"/>
                <w:kern w:val="0"/>
              </w:rPr>
              <w:t>（2）如果发现本采购文件中存在含糊不清、相互矛盾、多种含义以及歧视性不公正条款或违法违规等内容时，请投标人在获取采购文件后，答疑截止时间前按要求书面提出，逾期视同自动放弃疑问提出的权利或采购人不作答复。</w:t>
            </w:r>
          </w:p>
          <w:p>
            <w:pPr>
              <w:pStyle w:val="12"/>
              <w:adjustRightInd w:val="0"/>
              <w:snapToGrid w:val="0"/>
              <w:rPr>
                <w:rFonts w:hint="eastAsia" w:ascii="宋体" w:hAnsi="宋体" w:eastAsia="宋体" w:cs="宋体"/>
                <w:snapToGrid w:val="0"/>
                <w:kern w:val="0"/>
              </w:rPr>
            </w:pPr>
            <w:r>
              <w:rPr>
                <w:rFonts w:hint="eastAsia" w:ascii="宋体" w:hAnsi="宋体" w:eastAsia="宋体" w:cs="宋体"/>
                <w:snapToGrid w:val="0"/>
                <w:kern w:val="0"/>
              </w:rPr>
              <w:t>（3）该项目中标公示期间，投标人不得通过非正当途径、更不得通过非正当手段获取法律法规规定评标委员会（包括其他相关人员）应当保密的相关内容。即便由此获得资料并作为向采购人或采购代理机构或监督管理部门提出异（质）疑或投诉或法院起诉的理由，均属于非法索取的依据。</w:t>
            </w:r>
          </w:p>
          <w:p>
            <w:pPr>
              <w:pStyle w:val="12"/>
              <w:adjustRightInd w:val="0"/>
              <w:snapToGrid w:val="0"/>
              <w:rPr>
                <w:rFonts w:hint="eastAsia" w:ascii="宋体" w:hAnsi="宋体" w:eastAsia="宋体" w:cs="宋体"/>
                <w:b/>
                <w:snapToGrid w:val="0"/>
                <w:kern w:val="0"/>
              </w:rPr>
            </w:pPr>
            <w:r>
              <w:rPr>
                <w:rFonts w:hint="eastAsia" w:ascii="宋体" w:hAnsi="宋体" w:eastAsia="宋体" w:cs="宋体"/>
                <w:snapToGrid w:val="0"/>
                <w:kern w:val="0"/>
              </w:rPr>
              <w:t>（4）质疑、投诉人未按前列序号第20、21条规定进行质疑、投诉（申诉）、举报等，均属于扰乱政府采购市场不良行为，直至公示。</w:t>
            </w:r>
          </w:p>
        </w:tc>
      </w:tr>
    </w:tbl>
    <w:p>
      <w:pPr>
        <w:pStyle w:val="4"/>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b/>
          <w:sz w:val="24"/>
        </w:rPr>
      </w:pPr>
      <w:bookmarkStart w:id="28" w:name="_Toc373160401"/>
      <w:bookmarkStart w:id="29" w:name="_Toc448748890"/>
      <w:r>
        <w:rPr>
          <w:rFonts w:hint="eastAsia" w:ascii="宋体" w:hAnsi="宋体" w:eastAsia="宋体" w:cs="宋体"/>
          <w:b/>
          <w:sz w:val="24"/>
        </w:rPr>
        <w:br w:type="page"/>
      </w:r>
    </w:p>
    <w:p>
      <w:pPr>
        <w:spacing w:before="156" w:beforeLines="50" w:line="360" w:lineRule="auto"/>
        <w:jc w:val="center"/>
        <w:outlineLvl w:val="1"/>
        <w:rPr>
          <w:rFonts w:hint="eastAsia" w:ascii="宋体" w:hAnsi="宋体" w:eastAsia="宋体" w:cs="宋体"/>
          <w:b/>
          <w:sz w:val="24"/>
        </w:rPr>
      </w:pPr>
      <w:bookmarkStart w:id="30" w:name="_Toc11724"/>
      <w:r>
        <w:rPr>
          <w:rFonts w:hint="eastAsia" w:ascii="宋体" w:hAnsi="宋体" w:eastAsia="宋体" w:cs="宋体"/>
          <w:b/>
          <w:sz w:val="24"/>
        </w:rPr>
        <w:t>二、投标须知</w:t>
      </w:r>
      <w:bookmarkEnd w:id="30"/>
    </w:p>
    <w:p>
      <w:pPr>
        <w:spacing w:line="520" w:lineRule="exact"/>
        <w:jc w:val="center"/>
        <w:outlineLvl w:val="2"/>
        <w:rPr>
          <w:rFonts w:hint="eastAsia" w:ascii="宋体" w:hAnsi="宋体" w:eastAsia="宋体" w:cs="宋体"/>
          <w:b/>
          <w:bCs/>
          <w:sz w:val="24"/>
        </w:rPr>
      </w:pPr>
      <w:r>
        <w:rPr>
          <w:rFonts w:hint="eastAsia" w:ascii="宋体" w:hAnsi="宋体" w:eastAsia="宋体" w:cs="宋体"/>
          <w:b/>
          <w:bCs/>
          <w:sz w:val="24"/>
        </w:rPr>
        <w:t>(一)总则</w:t>
      </w:r>
    </w:p>
    <w:p>
      <w:pPr>
        <w:pStyle w:val="34"/>
        <w:spacing w:before="0" w:line="312" w:lineRule="auto"/>
        <w:ind w:firstLine="420"/>
        <w:rPr>
          <w:rFonts w:hint="eastAsia" w:ascii="宋体" w:hAnsi="宋体" w:eastAsia="宋体" w:cs="宋体"/>
          <w:sz w:val="21"/>
          <w:szCs w:val="21"/>
        </w:rPr>
      </w:pPr>
      <w:bookmarkStart w:id="31" w:name="_Hlt74730208"/>
      <w:bookmarkStart w:id="32" w:name="_Hlt74730112"/>
      <w:r>
        <w:rPr>
          <w:rFonts w:hint="eastAsia" w:ascii="宋体" w:hAnsi="宋体" w:eastAsia="宋体" w:cs="宋体"/>
          <w:sz w:val="21"/>
          <w:szCs w:val="21"/>
        </w:rPr>
        <w:t>本次招标工作是按照《中华人民共和国政府采购法》、《政府采购货物和服务招标投标管理办法》等相关法律法规组织和实施，并由上虞区卫健局指导和监督。</w:t>
      </w:r>
    </w:p>
    <w:p>
      <w:pPr>
        <w:pStyle w:val="34"/>
        <w:spacing w:before="0" w:line="400" w:lineRule="exact"/>
        <w:ind w:firstLine="422"/>
        <w:rPr>
          <w:rFonts w:hint="eastAsia" w:ascii="宋体" w:hAnsi="宋体" w:eastAsia="宋体" w:cs="宋体"/>
          <w:b/>
          <w:sz w:val="21"/>
          <w:szCs w:val="21"/>
        </w:rPr>
      </w:pPr>
      <w:r>
        <w:rPr>
          <w:rFonts w:hint="eastAsia" w:ascii="宋体" w:hAnsi="宋体" w:eastAsia="宋体" w:cs="宋体"/>
          <w:b/>
          <w:sz w:val="21"/>
          <w:szCs w:val="21"/>
        </w:rPr>
        <w:t>1．适用范围</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1.1 本采购文件仅适用于本次招标项目。</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1.2 本项目方式为邀请招标。</w:t>
      </w:r>
    </w:p>
    <w:p>
      <w:pPr>
        <w:pStyle w:val="34"/>
        <w:spacing w:before="0"/>
        <w:ind w:firstLine="422"/>
        <w:rPr>
          <w:rFonts w:hint="eastAsia" w:ascii="宋体" w:hAnsi="宋体" w:eastAsia="宋体" w:cs="宋体"/>
          <w:b/>
          <w:sz w:val="21"/>
          <w:szCs w:val="21"/>
        </w:rPr>
      </w:pPr>
      <w:r>
        <w:rPr>
          <w:rFonts w:hint="eastAsia" w:ascii="宋体" w:hAnsi="宋体" w:eastAsia="宋体" w:cs="宋体"/>
          <w:b/>
          <w:sz w:val="21"/>
          <w:szCs w:val="21"/>
        </w:rPr>
        <w:t>2．定义</w:t>
      </w:r>
    </w:p>
    <w:p>
      <w:pPr>
        <w:pStyle w:val="34"/>
        <w:spacing w:before="0"/>
        <w:ind w:firstLine="420"/>
        <w:rPr>
          <w:rFonts w:hint="eastAsia" w:ascii="宋体" w:hAnsi="宋体" w:eastAsia="宋体" w:cs="宋体"/>
          <w:sz w:val="21"/>
          <w:szCs w:val="21"/>
        </w:rPr>
      </w:pPr>
      <w:r>
        <w:rPr>
          <w:rFonts w:hint="eastAsia" w:ascii="宋体" w:hAnsi="宋体" w:eastAsia="宋体" w:cs="宋体"/>
          <w:sz w:val="21"/>
          <w:szCs w:val="21"/>
        </w:rPr>
        <w:t>2.1 “采购人”系指绍兴市上虞</w:t>
      </w:r>
      <w:r>
        <w:rPr>
          <w:rFonts w:hint="eastAsia" w:ascii="宋体" w:hAnsi="宋体" w:cs="宋体"/>
          <w:sz w:val="21"/>
          <w:szCs w:val="21"/>
          <w:lang w:eastAsia="zh-CN"/>
        </w:rPr>
        <w:t>区</w:t>
      </w:r>
      <w:r>
        <w:rPr>
          <w:rFonts w:hint="eastAsia" w:ascii="宋体" w:hAnsi="宋体" w:eastAsia="宋体" w:cs="宋体"/>
          <w:sz w:val="21"/>
          <w:szCs w:val="21"/>
        </w:rPr>
        <w:t>中医医院（合同中的甲方）。</w:t>
      </w:r>
    </w:p>
    <w:p>
      <w:pPr>
        <w:pStyle w:val="34"/>
        <w:spacing w:before="0"/>
        <w:ind w:firstLine="420"/>
        <w:rPr>
          <w:rFonts w:hint="eastAsia" w:ascii="宋体" w:hAnsi="宋体" w:eastAsia="宋体" w:cs="宋体"/>
          <w:sz w:val="21"/>
          <w:szCs w:val="21"/>
        </w:rPr>
      </w:pPr>
      <w:r>
        <w:rPr>
          <w:rFonts w:hint="eastAsia" w:ascii="宋体" w:hAnsi="宋体" w:eastAsia="宋体" w:cs="宋体"/>
          <w:sz w:val="21"/>
          <w:szCs w:val="21"/>
        </w:rPr>
        <w:t>2.2 “监督管理部门”系指</w:t>
      </w:r>
      <w:r>
        <w:rPr>
          <w:rFonts w:hint="eastAsia" w:ascii="宋体" w:hAnsi="宋体" w:eastAsia="宋体" w:cs="宋体"/>
          <w:color w:val="auto"/>
          <w:sz w:val="21"/>
          <w:szCs w:val="21"/>
        </w:rPr>
        <w:t>医院纪检部门</w:t>
      </w:r>
      <w:r>
        <w:rPr>
          <w:rFonts w:hint="eastAsia" w:ascii="宋体" w:hAnsi="宋体" w:eastAsia="宋体" w:cs="宋体"/>
          <w:sz w:val="21"/>
          <w:szCs w:val="21"/>
        </w:rPr>
        <w:t>。</w:t>
      </w:r>
    </w:p>
    <w:p>
      <w:pPr>
        <w:pStyle w:val="34"/>
        <w:spacing w:before="0"/>
        <w:ind w:firstLine="420"/>
        <w:rPr>
          <w:rFonts w:hint="eastAsia" w:ascii="宋体" w:hAnsi="宋体" w:eastAsia="宋体" w:cs="宋体"/>
          <w:sz w:val="21"/>
          <w:szCs w:val="21"/>
          <w:lang w:eastAsia="zh-CN"/>
        </w:rPr>
      </w:pPr>
      <w:r>
        <w:rPr>
          <w:rFonts w:hint="eastAsia" w:ascii="宋体" w:hAnsi="宋体" w:eastAsia="宋体" w:cs="宋体"/>
          <w:sz w:val="21"/>
          <w:szCs w:val="21"/>
        </w:rPr>
        <w:t>2.3 “投标人”系指响应本次招标，参加本次投标的供应商。经评审产生并经批准的投标人为成交供应商；经公示无异议，并签订合同后的成交供应商为本项目的中标人（合同中的乙方）</w:t>
      </w:r>
      <w:r>
        <w:rPr>
          <w:rFonts w:hint="eastAsia" w:ascii="宋体" w:hAnsi="宋体" w:eastAsia="宋体" w:cs="宋体"/>
          <w:sz w:val="21"/>
          <w:szCs w:val="21"/>
          <w:lang w:eastAsia="zh-CN"/>
        </w:rPr>
        <w:t>。</w:t>
      </w:r>
    </w:p>
    <w:p>
      <w:pPr>
        <w:pStyle w:val="34"/>
        <w:spacing w:before="0"/>
        <w:ind w:firstLine="420"/>
        <w:rPr>
          <w:rFonts w:hint="eastAsia" w:ascii="宋体" w:hAnsi="宋体" w:eastAsia="宋体" w:cs="宋体"/>
          <w:sz w:val="21"/>
          <w:szCs w:val="21"/>
        </w:rPr>
      </w:pPr>
      <w:r>
        <w:rPr>
          <w:rFonts w:hint="eastAsia" w:ascii="宋体" w:hAnsi="宋体" w:eastAsia="宋体" w:cs="宋体"/>
          <w:sz w:val="21"/>
          <w:szCs w:val="21"/>
        </w:rPr>
        <w:t>2.5 “服务”系指投标人按采购文件规定，结合本项目的设施配置及本项目的性质特点，提出关于服务对象陪护服务定位、目标，为绍兴市上虞</w:t>
      </w:r>
      <w:r>
        <w:rPr>
          <w:rFonts w:hint="eastAsia" w:ascii="宋体" w:hAnsi="宋体" w:cs="宋体"/>
          <w:sz w:val="21"/>
          <w:szCs w:val="21"/>
          <w:lang w:eastAsia="zh-CN"/>
        </w:rPr>
        <w:t>区</w:t>
      </w:r>
      <w:r>
        <w:rPr>
          <w:rFonts w:hint="eastAsia" w:ascii="宋体" w:hAnsi="宋体" w:eastAsia="宋体" w:cs="宋体"/>
          <w:sz w:val="21"/>
          <w:szCs w:val="21"/>
        </w:rPr>
        <w:t>中医医院提供优质的陪护服务。</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3．合格的投标人</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3.1 合格的投标人，详见采购公告第4条规定的投标人必须具备的资格条件并经评标委员会审查通过的。</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4．相关说明</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4.1投标人一旦参与本次招标活动，即被视为接受了本采购文件的所有内容。</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4.2投标费用。投标人应承担其参加投标所涉及的一切费用，不管投标结果如何，采购人对这些费用不负任何责任。</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4.3潜在投标人领取采购文件后，必须按照国家《保密法》以及保密工作的相关规定，对采购文件内容应</w:t>
      </w:r>
      <w:r>
        <w:rPr>
          <w:rFonts w:hint="eastAsia" w:ascii="宋体" w:hAnsi="宋体" w:eastAsia="宋体" w:cs="宋体"/>
          <w:kern w:val="0"/>
          <w:szCs w:val="21"/>
        </w:rPr>
        <w:t>承担保密义务，</w:t>
      </w:r>
      <w:r>
        <w:rPr>
          <w:rFonts w:hint="eastAsia" w:ascii="宋体" w:hAnsi="宋体" w:eastAsia="宋体" w:cs="宋体"/>
          <w:szCs w:val="21"/>
        </w:rPr>
        <w:t>维护采购人的权益，</w:t>
      </w:r>
      <w:r>
        <w:rPr>
          <w:rFonts w:hint="eastAsia" w:ascii="宋体" w:hAnsi="宋体" w:eastAsia="宋体" w:cs="宋体"/>
          <w:kern w:val="0"/>
          <w:szCs w:val="21"/>
        </w:rPr>
        <w:t>发生</w:t>
      </w:r>
      <w:r>
        <w:rPr>
          <w:rFonts w:hint="eastAsia" w:ascii="宋体" w:hAnsi="宋体" w:eastAsia="宋体" w:cs="宋体"/>
          <w:szCs w:val="21"/>
        </w:rPr>
        <w:t>窃、泄密事件潜在投标人</w:t>
      </w:r>
      <w:r>
        <w:rPr>
          <w:rFonts w:hint="eastAsia" w:ascii="宋体" w:hAnsi="宋体" w:eastAsia="宋体" w:cs="宋体"/>
          <w:kern w:val="0"/>
          <w:szCs w:val="21"/>
        </w:rPr>
        <w:t>应承担相应的法律责任。</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4.4投标人在投标活动中提供任何虚假材料或从事其他违法活动的,其投标无效，并报监管部门查处。</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4.5投标人应仔细阅读采购文件的所有内容，按照采购文件的要求提交投标文件。投标文件应对采购文件的要求作出实质性响应，并对所提供的全部资料的真实性承担法律责任。</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4.6投标人须对所投产品、方案、技术、服务等拥有合法的占有和处置权，并对涉及项目的所有内容可能侵权行为指控负责，保证不伤害采购人的利益。在法律范围内，如果出现文字、图片、商标和技术等侵权行为而造成的纠纷和产生的一切费用，采购人概不负责，由此给采购人造成损失的，供应商应承担相应后果，并负责赔偿。供应商为执行本项目合同而提供的技术资料等归采购人所有。</w:t>
      </w:r>
    </w:p>
    <w:bookmarkEnd w:id="31"/>
    <w:bookmarkEnd w:id="32"/>
    <w:p>
      <w:pPr>
        <w:spacing w:line="520" w:lineRule="exact"/>
        <w:jc w:val="center"/>
        <w:outlineLvl w:val="2"/>
        <w:rPr>
          <w:rFonts w:hint="eastAsia" w:ascii="宋体" w:hAnsi="宋体" w:eastAsia="宋体" w:cs="宋体"/>
          <w:b/>
          <w:bCs/>
          <w:sz w:val="24"/>
        </w:rPr>
      </w:pPr>
      <w:bookmarkStart w:id="33" w:name="_Hlt68057669"/>
      <w:bookmarkEnd w:id="33"/>
      <w:bookmarkStart w:id="34" w:name="_Hlt74729768"/>
      <w:bookmarkEnd w:id="34"/>
      <w:bookmarkStart w:id="35" w:name="_Hlt74707468"/>
      <w:bookmarkEnd w:id="35"/>
      <w:bookmarkStart w:id="36" w:name="_Hlt68072990"/>
      <w:bookmarkEnd w:id="36"/>
      <w:bookmarkStart w:id="37" w:name="_Hlt75236290"/>
      <w:bookmarkEnd w:id="37"/>
      <w:bookmarkStart w:id="38" w:name="_Toc91899879"/>
      <w:r>
        <w:rPr>
          <w:rFonts w:hint="eastAsia" w:ascii="宋体" w:hAnsi="宋体" w:eastAsia="宋体" w:cs="宋体"/>
          <w:b/>
          <w:bCs/>
          <w:sz w:val="24"/>
        </w:rPr>
        <w:t>(二)采购文件</w:t>
      </w:r>
      <w:bookmarkEnd w:id="38"/>
    </w:p>
    <w:p>
      <w:pPr>
        <w:tabs>
          <w:tab w:val="left" w:pos="3780"/>
        </w:tabs>
        <w:spacing w:line="360" w:lineRule="auto"/>
        <w:ind w:firstLine="422" w:firstLineChars="200"/>
        <w:rPr>
          <w:rFonts w:hint="eastAsia" w:ascii="宋体" w:hAnsi="宋体" w:eastAsia="宋体" w:cs="宋体"/>
          <w:b/>
          <w:szCs w:val="21"/>
        </w:rPr>
      </w:pPr>
      <w:bookmarkStart w:id="39" w:name="_Toc91899880"/>
      <w:bookmarkStart w:id="40" w:name="_Hlt74730307"/>
      <w:r>
        <w:rPr>
          <w:rFonts w:hint="eastAsia" w:ascii="宋体" w:hAnsi="宋体" w:eastAsia="宋体" w:cs="宋体"/>
          <w:b/>
          <w:szCs w:val="21"/>
        </w:rPr>
        <w:t>5．采购文件的构成</w:t>
      </w:r>
      <w:bookmarkEnd w:id="39"/>
    </w:p>
    <w:bookmarkEnd w:id="40"/>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5.1 本采购文件包括目录所示内容及所有按本须知第6、7条发出的补充资料。</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5.2 除上述所列内容外，采购人和采购代理机构的任何工作人员对投标人所作的任何口头解释、介绍、答复，只能供投标人参考，对采购人、采购代理机构和投标人无任何约束力。</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5.3 采购文件是招标过程进行的有效依据，也是成交后签订合同的依据，对双方均具有约束力，凡不遵守采购文件规定或对采购文件的实质性内容不响应的，将可能被拒绝或以无效标处理。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5.4 本采购文件由采购人或采购代理机构依据相关法律、法规、规章、省市规定及采购文件进行解释。</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5.5投标人获取采购文件后，应认真审阅采购文件中所有的内容。如有残缺应在领到采购文件后3日内向采购人及采购代理机构提出，否则，由此引起的投标损失自负；如果投标人的投标文件没有按照采购文件要求提交全部资料或者投标文件没有对采购文件做出实质性响应，其风险应由投标人自行承担，其投标亦有可能被拒绝。</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6．采购文件的澄清</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6.1 投标人在收到采购文件后，若有问题需要澄清或认为有必要与采购人进行技术交流，应按前附表规定的时间和方式提出。截止期后的疑问将不予受理、答复。</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6.2 投标人要求解释或澄清的问题应以书面形式送达，并加盖公章、写明日期。</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6.3 所有要求解释或澄清的问题都予以解答，答疑文件与补充文件一起以书面形式告知所有购买采购文件的投标人。</w:t>
      </w:r>
    </w:p>
    <w:p>
      <w:pPr>
        <w:tabs>
          <w:tab w:val="left" w:pos="3780"/>
        </w:tabs>
        <w:spacing w:line="360" w:lineRule="auto"/>
        <w:ind w:firstLine="422" w:firstLineChars="200"/>
        <w:rPr>
          <w:rFonts w:hint="eastAsia" w:ascii="宋体" w:hAnsi="宋体" w:eastAsia="宋体" w:cs="宋体"/>
          <w:b/>
          <w:szCs w:val="21"/>
        </w:rPr>
      </w:pPr>
      <w:r>
        <w:rPr>
          <w:rFonts w:hint="eastAsia" w:ascii="宋体" w:hAnsi="宋体" w:eastAsia="宋体" w:cs="宋体"/>
          <w:b/>
          <w:szCs w:val="21"/>
        </w:rPr>
        <w:t>7．采购文件的修改</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7.1 在投标截止期前，由于各种原因，不论是自己主动提出还是答复投标人的澄清要求，采购人可能会以补充文件的形式修改或完善采购文件。</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7.2 采购文件的修改将以书面形式，包括邮寄、传真和电传，通知所有购买采购文件的投标人，并对其具有约束力。投标人在收到上述通知后，应在24小时内向采购代理机构回函确认。</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7.3 在补充文件发布后，如果投标人认为制作投标文件的时间不充分的，必须在收到补充文件24小时内通知采购人和采购代理机构。否则，视同投标人有充足时间编制投标文件。</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7.4 为使投标人编写投标文件时有充分的时间对采购文件的修改部分进行研究，采购人有权推迟投标截至时间和开标日期，并将此变更书面通知所有购买同一采购文件的投标人。</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7.5 采购文件澄清、答复、修改、补充的内容为采购文件的组成部分。当采购文件与采购文件的答复、澄清、修改、补充通知就同一内容的表述不一致时，以最后发出的书面文件为准。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7.6 采购文件的澄清、答复、修改或补充都应该通过本代理机构以法定形式发布，除此以外的发布不属于采购文件的组成部分。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7.7 在采购文件发售截止后，经采购人同意购买采购文件的投标人不得对采购文件及其补充文件提出答疑或质疑。</w:t>
      </w:r>
    </w:p>
    <w:p>
      <w:pPr>
        <w:spacing w:line="520" w:lineRule="exact"/>
        <w:jc w:val="center"/>
        <w:outlineLvl w:val="2"/>
        <w:rPr>
          <w:rFonts w:hint="eastAsia" w:ascii="宋体" w:hAnsi="宋体" w:eastAsia="宋体" w:cs="宋体"/>
          <w:b/>
          <w:bCs/>
          <w:sz w:val="24"/>
        </w:rPr>
      </w:pPr>
      <w:bookmarkStart w:id="41" w:name="_Toc371408097"/>
      <w:bookmarkStart w:id="42" w:name="_Toc364420749"/>
      <w:r>
        <w:rPr>
          <w:rFonts w:hint="eastAsia" w:ascii="宋体" w:hAnsi="宋体" w:eastAsia="宋体" w:cs="宋体"/>
          <w:b/>
          <w:bCs/>
          <w:sz w:val="24"/>
        </w:rPr>
        <w:t>(三)投标文件的编制</w:t>
      </w:r>
      <w:bookmarkEnd w:id="41"/>
      <w:bookmarkEnd w:id="42"/>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8．投标文件的语言及计量单位</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8.1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8.2 除采购文件另有规定外，投标文件所使用的计量单位，均须采用中华人民共和国法定计量单位，否则视同未响应。</w:t>
      </w:r>
    </w:p>
    <w:p>
      <w:pPr>
        <w:tabs>
          <w:tab w:val="left" w:pos="3780"/>
        </w:tabs>
        <w:spacing w:line="360" w:lineRule="auto"/>
        <w:ind w:firstLine="420" w:firstLineChars="200"/>
        <w:rPr>
          <w:rFonts w:hint="eastAsia" w:ascii="宋体" w:hAnsi="宋体" w:eastAsia="宋体" w:cs="宋体"/>
          <w:szCs w:val="21"/>
        </w:rPr>
      </w:pPr>
      <w:r>
        <w:rPr>
          <w:rFonts w:hint="eastAsia" w:ascii="宋体" w:hAnsi="宋体" w:eastAsia="宋体" w:cs="宋体"/>
          <w:szCs w:val="21"/>
        </w:rPr>
        <w:t>9．投标文件构成</w:t>
      </w:r>
    </w:p>
    <w:p>
      <w:pPr>
        <w:tabs>
          <w:tab w:val="left" w:pos="3780"/>
        </w:tabs>
        <w:spacing w:line="360" w:lineRule="auto"/>
        <w:ind w:firstLine="420" w:firstLineChars="200"/>
        <w:rPr>
          <w:rFonts w:hint="eastAsia" w:ascii="宋体" w:hAnsi="宋体"/>
          <w:szCs w:val="21"/>
        </w:rPr>
      </w:pPr>
      <w:r>
        <w:rPr>
          <w:rFonts w:hint="eastAsia" w:ascii="宋体" w:hAnsi="宋体"/>
          <w:szCs w:val="21"/>
        </w:rPr>
        <w:t>投标人向采购人递交的投标文件由资信文件及技术文件两部分组成。分二册装订（建议采用胶装），第一册为：资信文件，第二册为：技术文件。</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9.1 资格文件至少应包括以下内容：</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(1)营业执照；</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(2)法定代表人授权委托书（格式见附件）；</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(3)</w:t>
      </w:r>
      <w:r>
        <w:rPr>
          <w:rFonts w:hint="eastAsia" w:ascii="宋体" w:hAnsi="宋体" w:eastAsia="宋体" w:cs="宋体"/>
          <w:highlight w:val="none"/>
        </w:rPr>
        <w:t>公司介绍及相关的主要业绩证明；</w:t>
      </w:r>
      <w:r>
        <w:rPr>
          <w:rFonts w:hint="eastAsia" w:ascii="宋体" w:hAnsi="宋体" w:eastAsia="宋体" w:cs="宋体"/>
          <w:snapToGrid w:val="0"/>
          <w:color w:val="auto"/>
          <w:kern w:val="0"/>
          <w:szCs w:val="21"/>
          <w:highlight w:val="none"/>
        </w:rPr>
        <w:t>20</w:t>
      </w:r>
      <w:r>
        <w:rPr>
          <w:rFonts w:hint="eastAsia" w:ascii="宋体" w:hAnsi="宋体" w:eastAsia="宋体" w:cs="宋体"/>
          <w:snapToGrid w:val="0"/>
          <w:color w:val="auto"/>
          <w:kern w:val="0"/>
          <w:szCs w:val="21"/>
          <w:highlight w:val="none"/>
          <w:lang w:val="en-US" w:eastAsia="zh-CN"/>
        </w:rPr>
        <w:t>21</w:t>
      </w:r>
      <w:r>
        <w:rPr>
          <w:rFonts w:hint="eastAsia" w:ascii="宋体" w:hAnsi="宋体" w:eastAsia="宋体" w:cs="宋体"/>
          <w:snapToGrid w:val="0"/>
          <w:color w:val="auto"/>
          <w:kern w:val="0"/>
          <w:szCs w:val="21"/>
          <w:highlight w:val="none"/>
        </w:rPr>
        <w:t>年</w:t>
      </w:r>
      <w:r>
        <w:rPr>
          <w:rFonts w:hint="eastAsia" w:ascii="宋体" w:hAnsi="宋体" w:eastAsia="宋体" w:cs="宋体"/>
          <w:highlight w:val="none"/>
        </w:rPr>
        <w:t>以来投标人相似项目成功经验情况</w:t>
      </w:r>
      <w:r>
        <w:rPr>
          <w:rFonts w:hint="eastAsia" w:ascii="宋体" w:hAnsi="宋体" w:eastAsia="宋体" w:cs="宋体"/>
          <w:szCs w:val="21"/>
          <w:highlight w:val="none"/>
        </w:rPr>
        <w:t>；</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(4)服务承诺书；</w:t>
      </w:r>
    </w:p>
    <w:p>
      <w:pPr>
        <w:tabs>
          <w:tab w:val="left" w:pos="3780"/>
        </w:tabs>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(5)承诺给予招标人的各种优惠条件。</w:t>
      </w:r>
    </w:p>
    <w:p>
      <w:pPr>
        <w:pStyle w:val="34"/>
        <w:spacing w:before="0"/>
        <w:ind w:firstLine="422"/>
        <w:rPr>
          <w:rFonts w:hint="eastAsia" w:ascii="宋体" w:hAnsi="宋体" w:eastAsia="宋体" w:cs="宋体"/>
          <w:b w:val="0"/>
          <w:bCs/>
          <w:kern w:val="0"/>
          <w:sz w:val="21"/>
          <w:szCs w:val="21"/>
          <w:highlight w:val="none"/>
          <w:lang w:val="en-US" w:eastAsia="zh-CN"/>
        </w:rPr>
      </w:pPr>
      <w:r>
        <w:rPr>
          <w:rFonts w:hint="eastAsia" w:ascii="宋体" w:hAnsi="宋体" w:eastAsia="宋体" w:cs="宋体"/>
          <w:b w:val="0"/>
          <w:bCs/>
          <w:kern w:val="0"/>
          <w:sz w:val="21"/>
          <w:szCs w:val="21"/>
          <w:highlight w:val="none"/>
          <w:lang w:val="zh-CN"/>
        </w:rPr>
        <w:t>9.</w:t>
      </w:r>
      <w:r>
        <w:rPr>
          <w:rFonts w:hint="eastAsia" w:ascii="宋体" w:hAnsi="宋体" w:eastAsia="宋体" w:cs="宋体"/>
          <w:b w:val="0"/>
          <w:bCs/>
          <w:kern w:val="0"/>
          <w:sz w:val="21"/>
          <w:szCs w:val="21"/>
          <w:highlight w:val="none"/>
          <w:lang w:val="en-US" w:eastAsia="zh-CN"/>
        </w:rPr>
        <w:t>2商务技术</w:t>
      </w:r>
      <w:r>
        <w:rPr>
          <w:rFonts w:hint="eastAsia" w:ascii="宋体" w:hAnsi="宋体" w:eastAsia="宋体" w:cs="宋体"/>
          <w:b w:val="0"/>
          <w:bCs/>
          <w:kern w:val="0"/>
          <w:sz w:val="21"/>
          <w:szCs w:val="21"/>
          <w:highlight w:val="none"/>
          <w:lang w:val="zh-CN"/>
        </w:rPr>
        <w:t>文件</w:t>
      </w:r>
      <w:r>
        <w:rPr>
          <w:rFonts w:hint="eastAsia" w:ascii="宋体" w:hAnsi="宋体" w:eastAsia="宋体" w:cs="宋体"/>
          <w:b w:val="0"/>
          <w:bCs/>
          <w:kern w:val="0"/>
          <w:sz w:val="21"/>
          <w:szCs w:val="21"/>
          <w:highlight w:val="none"/>
          <w:lang w:val="en-US" w:eastAsia="zh-CN"/>
        </w:rPr>
        <w:t>内容包括：</w:t>
      </w:r>
    </w:p>
    <w:p>
      <w:pPr>
        <w:pStyle w:val="34"/>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9.2.1</w:t>
      </w:r>
      <w:r>
        <w:rPr>
          <w:rFonts w:hint="eastAsia" w:ascii="宋体" w:hAnsi="宋体" w:eastAsia="宋体" w:cs="宋体"/>
          <w:kern w:val="0"/>
          <w:sz w:val="21"/>
          <w:szCs w:val="21"/>
          <w:highlight w:val="none"/>
          <w:lang w:val="zh-CN"/>
        </w:rPr>
        <w:t>投标响应函（格式见附件）；</w:t>
      </w:r>
    </w:p>
    <w:p>
      <w:pPr>
        <w:pStyle w:val="34"/>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9.2.2</w:t>
      </w:r>
      <w:r>
        <w:rPr>
          <w:rFonts w:hint="eastAsia" w:ascii="宋体" w:hAnsi="宋体" w:eastAsia="宋体" w:cs="宋体"/>
          <w:kern w:val="0"/>
          <w:sz w:val="21"/>
          <w:szCs w:val="21"/>
          <w:highlight w:val="none"/>
          <w:lang w:val="zh-CN"/>
        </w:rPr>
        <w:t>投标供应商认为有必要提供的其他资信文件或说明；</w:t>
      </w:r>
    </w:p>
    <w:p>
      <w:pPr>
        <w:pStyle w:val="34"/>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9.2.3</w:t>
      </w:r>
      <w:r>
        <w:rPr>
          <w:rFonts w:hint="eastAsia" w:ascii="宋体" w:hAnsi="宋体" w:eastAsia="宋体" w:cs="宋体"/>
          <w:kern w:val="0"/>
          <w:sz w:val="21"/>
          <w:szCs w:val="21"/>
          <w:highlight w:val="none"/>
          <w:lang w:val="zh-CN"/>
        </w:rPr>
        <w:t>以下内容按评标内容提供，详见评分细则；</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投标人项目运行规范及专业程度；</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投标人制定的陪护项目管理模式；</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投标人陪护系统支持服务管理说明；</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拟派项目负责人的能力、经验、学历，项目管理人员分工等情况；</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陪护人员培训计划及岗前培训措施；</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应急预案；</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人员到位的及时性承诺及措施；</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稳定员工队伍的措施；</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管理细则（包括岗位责任制、考核办法等）</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服务条款偏离表(格式见附件)；</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投标人同类项目实施业绩一览表(格式见附件)；</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针对本项目的合理化建议及其可行性；</w:t>
      </w:r>
    </w:p>
    <w:p>
      <w:pPr>
        <w:pStyle w:val="34"/>
        <w:numPr>
          <w:ilvl w:val="0"/>
          <w:numId w:val="3"/>
        </w:numPr>
        <w:spacing w:before="0"/>
        <w:ind w:left="1055" w:leftChars="0" w:hanging="425" w:firstLine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投标人认为有必要提供的其他文件和说明（格式自拟）。</w:t>
      </w:r>
    </w:p>
    <w:p>
      <w:pPr>
        <w:pStyle w:val="34"/>
        <w:numPr>
          <w:ilvl w:val="0"/>
          <w:numId w:val="0"/>
        </w:numPr>
        <w:spacing w:before="0"/>
        <w:ind w:left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en-US" w:eastAsia="zh-CN"/>
        </w:rPr>
        <w:t>9.3</w:t>
      </w:r>
      <w:r>
        <w:rPr>
          <w:rFonts w:hint="eastAsia" w:ascii="宋体" w:hAnsi="宋体" w:eastAsia="宋体" w:cs="宋体"/>
          <w:kern w:val="0"/>
          <w:sz w:val="21"/>
          <w:szCs w:val="21"/>
          <w:highlight w:val="none"/>
          <w:lang w:val="zh-CN"/>
        </w:rPr>
        <w:t>.报价文件应包括的内容：</w:t>
      </w:r>
    </w:p>
    <w:p>
      <w:pPr>
        <w:pStyle w:val="34"/>
        <w:numPr>
          <w:ilvl w:val="0"/>
          <w:numId w:val="0"/>
        </w:numPr>
        <w:spacing w:before="0"/>
        <w:ind w:left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(1)法定代表人授权委托书（格式见附件）</w:t>
      </w:r>
    </w:p>
    <w:p>
      <w:pPr>
        <w:pStyle w:val="34"/>
        <w:numPr>
          <w:ilvl w:val="0"/>
          <w:numId w:val="0"/>
        </w:numPr>
        <w:spacing w:before="0"/>
        <w:ind w:leftChars="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(2)报价一览表。（格式见附件）</w:t>
      </w:r>
    </w:p>
    <w:p>
      <w:pPr>
        <w:pStyle w:val="34"/>
        <w:spacing w:before="0"/>
        <w:ind w:firstLine="420"/>
        <w:rPr>
          <w:rFonts w:hint="eastAsia" w:ascii="宋体" w:hAnsi="宋体" w:eastAsia="宋体" w:cs="宋体"/>
          <w:kern w:val="0"/>
          <w:sz w:val="21"/>
          <w:szCs w:val="21"/>
          <w:highlight w:val="none"/>
          <w:lang w:val="zh-CN"/>
        </w:rPr>
      </w:pPr>
      <w:r>
        <w:rPr>
          <w:rFonts w:hint="eastAsia" w:ascii="宋体" w:hAnsi="宋体" w:eastAsia="宋体" w:cs="宋体"/>
          <w:kern w:val="0"/>
          <w:sz w:val="21"/>
          <w:szCs w:val="21"/>
          <w:highlight w:val="none"/>
          <w:lang w:val="zh-CN"/>
        </w:rPr>
        <w:t>说明：</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1.投标文件中所需的各种证书、证件、证明资料如是复印件，须在复印件上加盖有效公章。</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2.投标单位应当按照招标文件的要求编制响应文件，并对其提交的响应文件的真实性、合法性承担法律责任。</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9.4 以上内容按照采购文件第五部分附件所附格式填写。没有提供格式的，投标人根据实际情况自行设计并编制。</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1.投标单位按本须知前附表规定的份数编制投标文件，并在封面上标明“正本”和“副本”。投标文件正本和副本如有不一致之处，以正本为准。</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2.投标文件正本和副本均应使用不能擦去的墨水打印或书写，应无涂改和行间插字。</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3.投标文件采用A4幅面，正反打印，必须按顺序统一编目编码胶装成册。</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4.投标文件的递交及截止。</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5.按前附表。</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10．投标函</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10.1 投标人应完整地填写采购文件中提供的投标函和投标相关附件。</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10.2 投标文件应当对采购文件中有关投标有效期、采购需求等实质性内容作出响应。投标人在满足采购文件实质性要求的基础上，可以提出比采购文件要求更有利于采购人的承诺。</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11.投标报价</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11.1标的物</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绍兴市上虞区中医医院关于</w:t>
      </w:r>
      <w:r>
        <w:rPr>
          <w:rFonts w:hint="eastAsia" w:ascii="宋体" w:hAnsi="宋体" w:cs="仿宋_GB2312"/>
          <w:kern w:val="0"/>
          <w:sz w:val="21"/>
          <w:szCs w:val="21"/>
        </w:rPr>
        <w:t>上虞中医医院陪护服务项目</w:t>
      </w:r>
      <w:r>
        <w:rPr>
          <w:rFonts w:hint="eastAsia" w:ascii="宋体" w:hAnsi="宋体" w:cs="仿宋_GB2312"/>
          <w:kern w:val="0"/>
          <w:sz w:val="21"/>
          <w:szCs w:val="21"/>
          <w:lang w:val="zh-CN"/>
        </w:rPr>
        <w:t>的招标内容为：针对医院患者有需求陪护者提供全方位陪护服务。具体内容和相关要求详见采购文件第三部分。</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11.2报价</w:t>
      </w:r>
    </w:p>
    <w:p>
      <w:pPr>
        <w:pStyle w:val="34"/>
        <w:spacing w:before="0"/>
        <w:ind w:firstLine="420"/>
        <w:rPr>
          <w:rFonts w:hint="eastAsia" w:ascii="宋体" w:hAnsi="宋体" w:cs="仿宋_GB2312"/>
          <w:color w:val="auto"/>
          <w:kern w:val="0"/>
          <w:sz w:val="21"/>
          <w:szCs w:val="21"/>
          <w:lang w:val="zh-CN"/>
        </w:rPr>
      </w:pPr>
      <w:r>
        <w:rPr>
          <w:rFonts w:hint="eastAsia" w:ascii="宋体" w:hAnsi="宋体" w:cs="仿宋_GB2312"/>
          <w:color w:val="auto"/>
          <w:kern w:val="0"/>
          <w:sz w:val="21"/>
          <w:szCs w:val="21"/>
          <w:lang w:val="zh-CN"/>
        </w:rPr>
        <w:t>★</w:t>
      </w:r>
      <w:r>
        <w:rPr>
          <w:rFonts w:hint="eastAsia" w:ascii="宋体" w:hAnsi="宋体" w:cs="仿宋_GB2312"/>
          <w:color w:val="auto"/>
          <w:kern w:val="0"/>
          <w:sz w:val="21"/>
          <w:szCs w:val="21"/>
          <w:highlight w:val="none"/>
          <w:lang w:val="zh-CN"/>
        </w:rPr>
        <w:t>本项目采用陪护项目报价费，服务期限为二年，经营方式采用盈亏自负，由中标人自行负责管理经营</w:t>
      </w:r>
      <w:r>
        <w:rPr>
          <w:rFonts w:hint="eastAsia" w:ascii="宋体" w:hAnsi="宋体" w:cs="仿宋_GB2312"/>
          <w:color w:val="auto"/>
          <w:kern w:val="0"/>
          <w:sz w:val="21"/>
          <w:szCs w:val="21"/>
          <w:lang w:val="zh-CN"/>
        </w:rPr>
        <w:t>。</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★投标单位可根据采购单位规定的各项陪护收费最高限价，自主填报各项护理陪护单价。投标各项陪护收费超过最高限价，以无效标处理。</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中标人应自行承担服务期内的所有费用，包括完成采购文件规定的关于服务对象陪护服务工作所涉及到的直接费、间接费、利润、税金、风险费等一切相关费用。具体包括但不限于以下内容：</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关于服务对象陪护服务人员的年度工资预算（员工工资不得低于上虞区对于最低工资标准、工作时间按照劳动法的相关规定，所有工作人员必须交纳包括养老、工伤、失业、医疗等在内的社会保险），包括关于服务对象陪护服务法定税费和公众责任保险费，包括管理、劳务、服装、培训、保修、通讯、安全保卫、宣传服务、风险及政策性文件规定等各项应有费用，还应包括年度为完成本项目服务可能发生的全部费用及供应商的利润，应交纳的税金，采购代理服务费。投标人对合同内容的费用、质量、安全、文明服务等实行全面承包。</w:t>
      </w:r>
    </w:p>
    <w:p>
      <w:pPr>
        <w:pStyle w:val="34"/>
        <w:spacing w:before="0"/>
        <w:ind w:firstLine="420"/>
        <w:rPr>
          <w:rFonts w:hint="eastAsia" w:ascii="宋体" w:hAnsi="宋体" w:cs="仿宋_GB2312"/>
          <w:kern w:val="0"/>
          <w:sz w:val="21"/>
          <w:szCs w:val="21"/>
          <w:highlight w:val="none"/>
          <w:lang w:val="zh-CN"/>
        </w:rPr>
      </w:pPr>
      <w:r>
        <w:rPr>
          <w:rFonts w:hint="eastAsia" w:ascii="宋体" w:hAnsi="宋体" w:cs="仿宋_GB2312"/>
          <w:kern w:val="0"/>
          <w:sz w:val="21"/>
          <w:szCs w:val="21"/>
          <w:highlight w:val="none"/>
          <w:lang w:val="zh-CN"/>
        </w:rPr>
        <w:t>关于服务对象陪护服务的劳动用具费、清洁用品费等均由中标人承担。</w:t>
      </w:r>
    </w:p>
    <w:p>
      <w:pPr>
        <w:wordWrap w:val="0"/>
        <w:topLinePunct/>
        <w:spacing w:line="440" w:lineRule="exact"/>
        <w:jc w:val="center"/>
        <w:rPr>
          <w:rFonts w:hint="eastAsia" w:ascii="宋体" w:hAnsi="宋体" w:eastAsia="宋体" w:cs="宋体"/>
          <w:b/>
          <w:bCs/>
          <w:color w:val="C0504D" w:themeColor="accent2"/>
          <w:sz w:val="24"/>
          <w:szCs w:val="24"/>
          <w:highlight w:val="none"/>
          <w14:textFill>
            <w14:solidFill>
              <w14:schemeClr w14:val="accent2"/>
            </w14:solidFill>
          </w14:textFill>
        </w:rPr>
      </w:pPr>
      <w:r>
        <w:rPr>
          <w:rFonts w:hint="eastAsia" w:ascii="宋体" w:hAnsi="宋体" w:eastAsia="宋体" w:cs="宋体"/>
          <w:b/>
          <w:bCs/>
          <w:color w:val="C0504D" w:themeColor="accent2"/>
          <w:sz w:val="24"/>
          <w:szCs w:val="24"/>
          <w:highlight w:val="none"/>
          <w14:textFill>
            <w14:solidFill>
              <w14:schemeClr w14:val="accent2"/>
            </w14:solidFill>
          </w14:textFill>
        </w:rPr>
        <w:t>陪护收费指导标准</w:t>
      </w:r>
    </w:p>
    <w:p>
      <w:pPr>
        <w:pStyle w:val="34"/>
        <w:spacing w:before="0"/>
        <w:ind w:firstLine="420"/>
        <w:rPr>
          <w:rFonts w:hint="eastAsia" w:ascii="宋体" w:hAnsi="宋体" w:cs="仿宋_GB2312"/>
          <w:color w:val="C0504D" w:themeColor="accent2"/>
          <w:kern w:val="0"/>
          <w:sz w:val="21"/>
          <w:szCs w:val="21"/>
          <w:highlight w:val="none"/>
          <w:lang w:val="zh-CN"/>
          <w14:textFill>
            <w14:solidFill>
              <w14:schemeClr w14:val="accent2"/>
            </w14:solidFill>
          </w14:textFill>
        </w:rPr>
      </w:pPr>
      <w:bookmarkStart w:id="43" w:name="_Toc91899887"/>
    </w:p>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各项陪护收费标准（最高标准）</w:t>
      </w:r>
    </w:p>
    <w:tbl>
      <w:tblPr>
        <w:tblStyle w:val="25"/>
        <w:tblW w:w="9441"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2552"/>
        <w:gridCol w:w="1984"/>
        <w:gridCol w:w="1843"/>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078"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序列</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服务项目</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firstLine="42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服务时限</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最高收费标准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8"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firstLine="42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1</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基础服务-日间生活服务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12小时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100元/天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078"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firstLine="42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2</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夜间服务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12小时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en-US" w:eastAsia="zh-CN"/>
                <w14:textFill>
                  <w14:solidFill>
                    <w14:schemeClr w14:val="accent2"/>
                  </w14:solidFill>
                </w14:textFill>
              </w:rPr>
              <w:t>100</w:t>
            </w:r>
            <w:r>
              <w:rPr>
                <w:rFonts w:hint="eastAsia" w:ascii="宋体" w:hAnsi="宋体" w:cs="仿宋_GB2312"/>
                <w:color w:val="C0504D" w:themeColor="accent2"/>
                <w:kern w:val="0"/>
                <w:sz w:val="21"/>
                <w:szCs w:val="21"/>
                <w:lang w:val="zh-CN"/>
                <w14:textFill>
                  <w14:solidFill>
                    <w14:schemeClr w14:val="accent2"/>
                  </w14:solidFill>
                </w14:textFill>
              </w:rPr>
              <w:t>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078"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firstLine="42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3</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全日服务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1对1服务24小时</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1</w:t>
            </w:r>
            <w:r>
              <w:rPr>
                <w:rFonts w:hint="eastAsia" w:ascii="宋体" w:hAnsi="宋体" w:cs="仿宋_GB2312"/>
                <w:color w:val="C0504D" w:themeColor="accent2"/>
                <w:kern w:val="0"/>
                <w:sz w:val="21"/>
                <w:szCs w:val="21"/>
                <w:lang w:val="en-US" w:eastAsia="zh-CN"/>
                <w14:textFill>
                  <w14:solidFill>
                    <w14:schemeClr w14:val="accent2"/>
                  </w14:solidFill>
                </w14:textFill>
              </w:rPr>
              <w:t>40</w:t>
            </w:r>
            <w:r>
              <w:rPr>
                <w:rFonts w:hint="eastAsia" w:ascii="宋体" w:hAnsi="宋体" w:cs="仿宋_GB2312"/>
                <w:color w:val="C0504D" w:themeColor="accent2"/>
                <w:kern w:val="0"/>
                <w:sz w:val="21"/>
                <w:szCs w:val="21"/>
                <w:lang w:val="zh-CN"/>
                <w14:textFill>
                  <w14:solidFill>
                    <w14:schemeClr w14:val="accent2"/>
                  </w14:solidFill>
                </w14:textFill>
              </w:rPr>
              <w:t>-</w:t>
            </w:r>
            <w:r>
              <w:rPr>
                <w:rFonts w:hint="eastAsia" w:ascii="宋体" w:hAnsi="宋体" w:cs="仿宋_GB2312"/>
                <w:color w:val="C0504D" w:themeColor="accent2"/>
                <w:kern w:val="0"/>
                <w:sz w:val="21"/>
                <w:szCs w:val="21"/>
                <w:lang w:val="en-US" w:eastAsia="zh-CN"/>
                <w14:textFill>
                  <w14:solidFill>
                    <w14:schemeClr w14:val="accent2"/>
                  </w14:solidFill>
                </w14:textFill>
              </w:rPr>
              <w:t>200</w:t>
            </w:r>
            <w:r>
              <w:rPr>
                <w:rFonts w:hint="eastAsia" w:ascii="宋体" w:hAnsi="宋体" w:cs="仿宋_GB2312"/>
                <w:color w:val="C0504D" w:themeColor="accent2"/>
                <w:kern w:val="0"/>
                <w:sz w:val="21"/>
                <w:szCs w:val="21"/>
                <w:lang w:val="zh-CN"/>
                <w14:textFill>
                  <w14:solidFill>
                    <w14:schemeClr w14:val="accent2"/>
                  </w14:solidFill>
                </w14:textFill>
              </w:rPr>
              <w:t>元/天</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根据护理等级收费（1、被评为明星服务员工、</w:t>
            </w:r>
            <w:bookmarkStart w:id="44" w:name="OLE_LINK11"/>
            <w:r>
              <w:rPr>
                <w:rFonts w:hint="eastAsia" w:ascii="宋体" w:hAnsi="宋体" w:cs="仿宋_GB2312"/>
                <w:color w:val="C0504D" w:themeColor="accent2"/>
                <w:kern w:val="0"/>
                <w:sz w:val="21"/>
                <w:szCs w:val="21"/>
                <w:lang w:val="zh-CN"/>
                <w14:textFill>
                  <w14:solidFill>
                    <w14:schemeClr w14:val="accent2"/>
                  </w14:solidFill>
                </w14:textFill>
              </w:rPr>
              <w:t>具有上岗证</w:t>
            </w:r>
            <w:bookmarkEnd w:id="44"/>
            <w:r>
              <w:rPr>
                <w:rFonts w:hint="eastAsia" w:ascii="宋体" w:hAnsi="宋体" w:cs="仿宋_GB2312"/>
                <w:color w:val="C0504D" w:themeColor="accent2"/>
                <w:kern w:val="0"/>
                <w:sz w:val="21"/>
                <w:szCs w:val="21"/>
                <w:lang w:val="en-US" w:eastAsia="zh-CN"/>
                <w14:textFill>
                  <w14:solidFill>
                    <w14:schemeClr w14:val="accent2"/>
                  </w14:solidFill>
                </w14:textFill>
              </w:rPr>
              <w:t>200元/天；2、</w:t>
            </w:r>
            <w:r>
              <w:rPr>
                <w:rFonts w:hint="eastAsia" w:ascii="宋体" w:hAnsi="宋体" w:cs="仿宋_GB2312"/>
                <w:color w:val="C0504D" w:themeColor="accent2"/>
                <w:kern w:val="0"/>
                <w:sz w:val="21"/>
                <w:szCs w:val="21"/>
                <w:lang w:val="zh-CN"/>
                <w14:textFill>
                  <w14:solidFill>
                    <w14:schemeClr w14:val="accent2"/>
                  </w14:solidFill>
                </w14:textFill>
              </w:rPr>
              <w:t>特殊护理190元/天，具有上岗证的；</w:t>
            </w:r>
            <w:r>
              <w:rPr>
                <w:rFonts w:hint="eastAsia" w:ascii="宋体" w:hAnsi="宋体" w:cs="仿宋_GB2312"/>
                <w:color w:val="C0504D" w:themeColor="accent2"/>
                <w:kern w:val="0"/>
                <w:sz w:val="21"/>
                <w:szCs w:val="21"/>
                <w:lang w:val="en-US" w:eastAsia="zh-CN"/>
                <w14:textFill>
                  <w14:solidFill>
                    <w14:schemeClr w14:val="accent2"/>
                  </w14:solidFill>
                </w14:textFill>
              </w:rPr>
              <w:t>3</w:t>
            </w:r>
            <w:r>
              <w:rPr>
                <w:rFonts w:hint="eastAsia" w:ascii="宋体" w:hAnsi="宋体" w:cs="仿宋_GB2312"/>
                <w:color w:val="C0504D" w:themeColor="accent2"/>
                <w:kern w:val="0"/>
                <w:sz w:val="21"/>
                <w:szCs w:val="21"/>
                <w:lang w:val="zh-CN"/>
                <w14:textFill>
                  <w14:solidFill>
                    <w14:schemeClr w14:val="accent2"/>
                  </w14:solidFill>
                </w14:textFill>
              </w:rPr>
              <w:t>、一级护理180/天；</w:t>
            </w:r>
            <w:r>
              <w:rPr>
                <w:rFonts w:hint="eastAsia" w:ascii="宋体" w:hAnsi="宋体" w:cs="仿宋_GB2312"/>
                <w:color w:val="C0504D" w:themeColor="accent2"/>
                <w:kern w:val="0"/>
                <w:sz w:val="21"/>
                <w:szCs w:val="21"/>
                <w:lang w:val="en-US" w:eastAsia="zh-CN"/>
                <w14:textFill>
                  <w14:solidFill>
                    <w14:schemeClr w14:val="accent2"/>
                  </w14:solidFill>
                </w14:textFill>
              </w:rPr>
              <w:t>4</w:t>
            </w:r>
            <w:r>
              <w:rPr>
                <w:rFonts w:hint="eastAsia" w:ascii="宋体" w:hAnsi="宋体" w:cs="仿宋_GB2312"/>
                <w:color w:val="C0504D" w:themeColor="accent2"/>
                <w:kern w:val="0"/>
                <w:sz w:val="21"/>
                <w:szCs w:val="21"/>
                <w:lang w:val="zh-CN"/>
                <w14:textFill>
                  <w14:solidFill>
                    <w14:schemeClr w14:val="accent2"/>
                  </w14:solidFill>
                </w14:textFill>
              </w:rPr>
              <w:t>、二级护理160</w:t>
            </w:r>
            <w:r>
              <w:rPr>
                <w:rFonts w:hint="eastAsia" w:ascii="宋体" w:hAnsi="宋体" w:cs="仿宋_GB2312"/>
                <w:color w:val="C0504D" w:themeColor="accent2"/>
                <w:kern w:val="0"/>
                <w:sz w:val="21"/>
                <w:szCs w:val="21"/>
                <w:lang w:val="en-US" w:eastAsia="zh-CN"/>
                <w14:textFill>
                  <w14:solidFill>
                    <w14:schemeClr w14:val="accent2"/>
                  </w14:solidFill>
                </w14:textFill>
              </w:rPr>
              <w:t>-180</w:t>
            </w:r>
            <w:r>
              <w:rPr>
                <w:rFonts w:hint="eastAsia" w:ascii="宋体" w:hAnsi="宋体" w:cs="仿宋_GB2312"/>
                <w:color w:val="C0504D" w:themeColor="accent2"/>
                <w:kern w:val="0"/>
                <w:sz w:val="21"/>
                <w:szCs w:val="21"/>
                <w:lang w:val="zh-CN"/>
                <w14:textFill>
                  <w14:solidFill>
                    <w14:schemeClr w14:val="accent2"/>
                  </w14:solidFill>
                </w14:textFill>
              </w:rPr>
              <w:t>元/天；</w:t>
            </w:r>
            <w:r>
              <w:rPr>
                <w:rFonts w:hint="eastAsia" w:ascii="宋体" w:hAnsi="宋体" w:cs="仿宋_GB2312"/>
                <w:color w:val="C0504D" w:themeColor="accent2"/>
                <w:kern w:val="0"/>
                <w:sz w:val="21"/>
                <w:szCs w:val="21"/>
                <w:lang w:val="en-US" w:eastAsia="zh-CN"/>
                <w14:textFill>
                  <w14:solidFill>
                    <w14:schemeClr w14:val="accent2"/>
                  </w14:solidFill>
                </w14:textFill>
              </w:rPr>
              <w:t>5</w:t>
            </w:r>
            <w:r>
              <w:rPr>
                <w:rFonts w:hint="eastAsia" w:ascii="宋体" w:hAnsi="宋体" w:cs="仿宋_GB2312"/>
                <w:color w:val="C0504D" w:themeColor="accent2"/>
                <w:kern w:val="0"/>
                <w:sz w:val="21"/>
                <w:szCs w:val="21"/>
                <w:lang w:val="zh-CN"/>
                <w14:textFill>
                  <w14:solidFill>
                    <w14:schemeClr w14:val="accent2"/>
                  </w14:solidFill>
                </w14:textFill>
              </w:rPr>
              <w:t>、三级护理140元/天（根据服务项目来收取价格）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trPr>
        <w:tc>
          <w:tcPr>
            <w:tcW w:w="1078" w:type="dxa"/>
            <w:tcBorders>
              <w:top w:val="single" w:color="auto" w:sz="4" w:space="0"/>
              <w:left w:val="single" w:color="auto" w:sz="4" w:space="0"/>
              <w:right w:val="single" w:color="auto" w:sz="4" w:space="0"/>
            </w:tcBorders>
            <w:noWrap w:val="0"/>
            <w:vAlign w:val="center"/>
          </w:tcPr>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bookmarkStart w:id="45" w:name="OLE_LINK7" w:colFirst="2" w:colLast="4"/>
            <w:r>
              <w:rPr>
                <w:rFonts w:hint="eastAsia" w:ascii="宋体" w:hAnsi="宋体" w:cs="仿宋_GB2312"/>
                <w:color w:val="C0504D" w:themeColor="accent2"/>
                <w:kern w:val="0"/>
                <w:sz w:val="21"/>
                <w:szCs w:val="21"/>
                <w:lang w:val="zh-CN"/>
                <w14:textFill>
                  <w14:solidFill>
                    <w14:schemeClr w14:val="accent2"/>
                  </w14:solidFill>
                </w14:textFill>
              </w:rPr>
              <w:t>4</w:t>
            </w:r>
          </w:p>
        </w:tc>
        <w:tc>
          <w:tcPr>
            <w:tcW w:w="2552" w:type="dxa"/>
            <w:tcBorders>
              <w:top w:val="single" w:color="auto" w:sz="4" w:space="0"/>
              <w:left w:val="single" w:color="auto" w:sz="4" w:space="0"/>
              <w:right w:val="single" w:color="auto" w:sz="4" w:space="0"/>
            </w:tcBorders>
            <w:noWrap w:val="0"/>
            <w:vAlign w:val="center"/>
          </w:tcPr>
          <w:p>
            <w:pPr>
              <w:pStyle w:val="34"/>
              <w:spacing w:before="0"/>
              <w:ind w:left="0" w:leftChars="0" w:firstLine="0" w:firstLineChars="0"/>
              <w:jc w:val="center"/>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整建制护理科室服务</w:t>
            </w:r>
          </w:p>
        </w:tc>
        <w:tc>
          <w:tcPr>
            <w:tcW w:w="1984" w:type="dxa"/>
            <w:tcBorders>
              <w:top w:val="single" w:color="auto" w:sz="4" w:space="0"/>
              <w:left w:val="single" w:color="auto" w:sz="4" w:space="0"/>
              <w:right w:val="single" w:color="auto" w:sz="4" w:space="0"/>
            </w:tcBorders>
            <w:noWrap w:val="0"/>
            <w:vAlign w:val="center"/>
          </w:tcPr>
          <w:p>
            <w:pPr>
              <w:jc w:val="center"/>
              <w:rPr>
                <w:rFonts w:hint="default" w:eastAsia="宋体"/>
                <w:b w:val="0"/>
                <w:bCs/>
                <w:color w:val="C0504D" w:themeColor="accent2"/>
                <w:szCs w:val="21"/>
                <w:lang w:val="en-US" w:eastAsia="zh-CN"/>
                <w14:textFill>
                  <w14:solidFill>
                    <w14:schemeClr w14:val="accent2"/>
                  </w14:solidFill>
                </w14:textFill>
              </w:rPr>
            </w:pPr>
            <w:r>
              <w:rPr>
                <w:rFonts w:hint="eastAsia"/>
                <w:b w:val="0"/>
                <w:bCs/>
                <w:color w:val="C0504D" w:themeColor="accent2"/>
                <w:szCs w:val="21"/>
                <w:lang w:eastAsia="zh-CN"/>
                <w14:textFill>
                  <w14:solidFill>
                    <w14:schemeClr w14:val="accent2"/>
                  </w14:solidFill>
                </w14:textFill>
              </w:rPr>
              <w:t>每个护工管理</w:t>
            </w:r>
            <w:r>
              <w:rPr>
                <w:rFonts w:hint="eastAsia"/>
                <w:b w:val="0"/>
                <w:bCs/>
                <w:color w:val="C0504D" w:themeColor="accent2"/>
                <w:szCs w:val="21"/>
                <w:lang w:val="en-US" w:eastAsia="zh-CN"/>
                <w14:textFill>
                  <w14:solidFill>
                    <w14:schemeClr w14:val="accent2"/>
                  </w14:solidFill>
                </w14:textFill>
              </w:rPr>
              <w:t>2-6个病人</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center"/>
              <w:rPr>
                <w:b w:val="0"/>
                <w:bCs/>
                <w:color w:val="C0504D" w:themeColor="accent2"/>
                <w:szCs w:val="21"/>
                <w14:textFill>
                  <w14:solidFill>
                    <w14:schemeClr w14:val="accent2"/>
                  </w14:solidFill>
                </w14:textFill>
              </w:rPr>
            </w:pPr>
            <w:r>
              <w:rPr>
                <w:rFonts w:hint="eastAsia"/>
                <w:b w:val="0"/>
                <w:bCs/>
                <w:color w:val="C0504D" w:themeColor="accent2"/>
                <w:szCs w:val="21"/>
                <w:lang w:eastAsia="zh-CN"/>
                <w14:textFill>
                  <w14:solidFill>
                    <w14:schemeClr w14:val="accent2"/>
                  </w14:solidFill>
                </w14:textFill>
              </w:rPr>
              <w:t>每位病人收费</w:t>
            </w:r>
            <w:r>
              <w:rPr>
                <w:rFonts w:hint="eastAsia"/>
                <w:b w:val="0"/>
                <w:bCs/>
                <w:color w:val="C0504D" w:themeColor="accent2"/>
                <w:szCs w:val="21"/>
                <w:lang w:val="en-US" w:eastAsia="zh-CN"/>
                <w14:textFill>
                  <w14:solidFill>
                    <w14:schemeClr w14:val="accent2"/>
                  </w14:solidFill>
                </w14:textFill>
              </w:rPr>
              <w:t>50-100元/天</w:t>
            </w:r>
          </w:p>
        </w:tc>
        <w:tc>
          <w:tcPr>
            <w:tcW w:w="1984" w:type="dxa"/>
            <w:tcBorders>
              <w:top w:val="single" w:color="auto" w:sz="4" w:space="0"/>
              <w:left w:val="single" w:color="auto" w:sz="4" w:space="0"/>
              <w:right w:val="single" w:color="auto" w:sz="4" w:space="0"/>
            </w:tcBorders>
            <w:noWrap w:val="0"/>
            <w:vAlign w:val="center"/>
          </w:tcPr>
          <w:p>
            <w:pPr>
              <w:rPr>
                <w:rFonts w:hint="eastAsia" w:ascii="宋体" w:hAnsi="宋体" w:cs="仿宋_GB2312"/>
                <w:b w:val="0"/>
                <w:bCs/>
                <w:color w:val="C0504D" w:themeColor="accent2"/>
                <w:kern w:val="0"/>
                <w:sz w:val="21"/>
                <w:szCs w:val="21"/>
                <w14:textFill>
                  <w14:solidFill>
                    <w14:schemeClr w14:val="accent2"/>
                  </w14:solidFill>
                </w14:textFill>
              </w:rPr>
            </w:pPr>
            <w:r>
              <w:rPr>
                <w:rFonts w:hint="eastAsia"/>
                <w:b w:val="0"/>
                <w:bCs/>
                <w:color w:val="C0504D" w:themeColor="accent2"/>
                <w:szCs w:val="21"/>
                <w14:textFill>
                  <w14:solidFill>
                    <w14:schemeClr w14:val="accent2"/>
                  </w14:solidFill>
                </w14:textFill>
              </w:rPr>
              <w:t>只限于</w:t>
            </w:r>
            <w:r>
              <w:rPr>
                <w:rFonts w:hint="eastAsia"/>
                <w:b w:val="0"/>
                <w:bCs/>
                <w:color w:val="C0504D" w:themeColor="accent2"/>
                <w:szCs w:val="21"/>
                <w:lang w:eastAsia="zh-CN"/>
                <w14:textFill>
                  <w14:solidFill>
                    <w14:schemeClr w14:val="accent2"/>
                  </w14:solidFill>
                </w14:textFill>
              </w:rPr>
              <w:t>开设整建制科室（</w:t>
            </w:r>
            <w:r>
              <w:rPr>
                <w:rFonts w:hint="eastAsia" w:ascii="宋体" w:hAnsi="宋体" w:cs="仿宋_GB2312"/>
                <w:b w:val="0"/>
                <w:bCs/>
                <w:color w:val="C0504D" w:themeColor="accent2"/>
                <w:kern w:val="0"/>
                <w:sz w:val="21"/>
                <w:szCs w:val="21"/>
                <w:lang w:val="zh-CN"/>
                <w14:textFill>
                  <w14:solidFill>
                    <w14:schemeClr w14:val="accent2"/>
                  </w14:solidFill>
                </w14:textFill>
              </w:rPr>
              <w:t>根据服务项目来收取价格）</w:t>
            </w:r>
          </w:p>
        </w:tc>
      </w:tr>
      <w:bookmark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trPr>
        <w:tc>
          <w:tcPr>
            <w:tcW w:w="1078" w:type="dxa"/>
            <w:tcBorders>
              <w:top w:val="single" w:color="auto" w:sz="4" w:space="0"/>
              <w:left w:val="single" w:color="auto" w:sz="4" w:space="0"/>
              <w:right w:val="single" w:color="auto" w:sz="4" w:space="0"/>
            </w:tcBorders>
            <w:noWrap w:val="0"/>
            <w:vAlign w:val="center"/>
          </w:tcPr>
          <w:p>
            <w:pPr>
              <w:pStyle w:val="34"/>
              <w:spacing w:before="0"/>
              <w:ind w:firstLine="420"/>
              <w:rPr>
                <w:rFonts w:hint="eastAsia" w:ascii="宋体" w:hAnsi="宋体" w:eastAsia="宋体" w:cs="仿宋_GB2312"/>
                <w:color w:val="C0504D" w:themeColor="accent2"/>
                <w:kern w:val="0"/>
                <w:sz w:val="21"/>
                <w:szCs w:val="21"/>
                <w:lang w:val="en-US" w:eastAsia="zh-CN"/>
                <w14:textFill>
                  <w14:solidFill>
                    <w14:schemeClr w14:val="accent2"/>
                  </w14:solidFill>
                </w14:textFill>
              </w:rPr>
            </w:pPr>
            <w:r>
              <w:rPr>
                <w:rFonts w:hint="eastAsia" w:ascii="宋体" w:hAnsi="宋体" w:cs="仿宋_GB2312"/>
                <w:color w:val="C0504D" w:themeColor="accent2"/>
                <w:kern w:val="0"/>
                <w:sz w:val="21"/>
                <w:szCs w:val="21"/>
                <w:lang w:val="en-US" w:eastAsia="zh-CN"/>
                <w14:textFill>
                  <w14:solidFill>
                    <w14:schemeClr w14:val="accent2"/>
                  </w14:solidFill>
                </w14:textFill>
              </w:rPr>
              <w:t>5</w:t>
            </w:r>
          </w:p>
        </w:tc>
        <w:tc>
          <w:tcPr>
            <w:tcW w:w="2552" w:type="dxa"/>
            <w:tcBorders>
              <w:top w:val="single" w:color="auto" w:sz="4" w:space="0"/>
              <w:left w:val="single" w:color="auto" w:sz="4" w:space="0"/>
              <w:right w:val="single" w:color="auto" w:sz="4" w:space="0"/>
            </w:tcBorders>
            <w:noWrap w:val="0"/>
            <w:vAlign w:val="center"/>
          </w:tcPr>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en-US" w:eastAsia="zh-CN"/>
                <w14:textFill>
                  <w14:solidFill>
                    <w14:schemeClr w14:val="accent2"/>
                  </w14:solidFill>
                </w14:textFill>
              </w:rPr>
              <w:t>无陪护病房</w:t>
            </w:r>
          </w:p>
        </w:tc>
        <w:tc>
          <w:tcPr>
            <w:tcW w:w="1984" w:type="dxa"/>
            <w:tcBorders>
              <w:top w:val="single" w:color="auto" w:sz="4" w:space="0"/>
              <w:left w:val="single" w:color="auto" w:sz="4" w:space="0"/>
              <w:right w:val="single" w:color="auto" w:sz="4" w:space="0"/>
            </w:tcBorders>
            <w:noWrap w:val="0"/>
            <w:vAlign w:val="center"/>
          </w:tcPr>
          <w:p>
            <w:pPr>
              <w:jc w:val="center"/>
              <w:rPr>
                <w:rFonts w:hint="eastAsia"/>
                <w:b/>
                <w:color w:val="C0504D" w:themeColor="accent2"/>
                <w:szCs w:val="21"/>
                <w:lang w:eastAsia="zh-CN"/>
                <w14:textFill>
                  <w14:solidFill>
                    <w14:schemeClr w14:val="accent2"/>
                  </w14:solidFill>
                </w14:textFill>
              </w:rPr>
            </w:pPr>
            <w:r>
              <w:rPr>
                <w:rFonts w:hint="eastAsia"/>
                <w:b/>
                <w:color w:val="C0504D" w:themeColor="accent2"/>
                <w:szCs w:val="21"/>
                <w:lang w:val="en-US" w:eastAsia="zh-CN"/>
                <w14:textFill>
                  <w14:solidFill>
                    <w14:schemeClr w14:val="accent2"/>
                  </w14:solidFill>
                </w14:textFill>
              </w:rPr>
              <w:t>24小时服务，</w:t>
            </w:r>
            <w:r>
              <w:rPr>
                <w:rFonts w:hint="eastAsia"/>
                <w:b/>
                <w:color w:val="C0504D" w:themeColor="accent2"/>
                <w:szCs w:val="21"/>
                <w:lang w:eastAsia="zh-CN"/>
                <w14:textFill>
                  <w14:solidFill>
                    <w14:schemeClr w14:val="accent2"/>
                  </w14:solidFill>
                </w14:textFill>
              </w:rPr>
              <w:t>根据无陪护病房需求统筹安排</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
                <w:color w:val="C0504D" w:themeColor="accent2"/>
                <w:szCs w:val="21"/>
                <w:lang w:val="en-US" w:eastAsia="zh-CN"/>
                <w14:textFill>
                  <w14:solidFill>
                    <w14:schemeClr w14:val="accent2"/>
                  </w14:solidFill>
                </w14:textFill>
              </w:rPr>
            </w:pPr>
            <w:r>
              <w:rPr>
                <w:rFonts w:hint="eastAsia"/>
                <w:b/>
                <w:color w:val="C0504D" w:themeColor="accent2"/>
                <w:szCs w:val="21"/>
                <w:lang w:eastAsia="zh-CN"/>
                <w14:textFill>
                  <w14:solidFill>
                    <w14:schemeClr w14:val="accent2"/>
                  </w14:solidFill>
                </w14:textFill>
              </w:rPr>
              <w:t>一对一根据全日服务收费，一对二</w:t>
            </w:r>
            <w:r>
              <w:rPr>
                <w:rFonts w:hint="eastAsia"/>
                <w:b/>
                <w:color w:val="C0504D" w:themeColor="accent2"/>
                <w:szCs w:val="21"/>
                <w:lang w:val="en-US" w:eastAsia="zh-CN"/>
                <w14:textFill>
                  <w14:solidFill>
                    <w14:schemeClr w14:val="accent2"/>
                  </w14:solidFill>
                </w14:textFill>
              </w:rPr>
              <w:t>120元/天，一对三100元/天，一对多50-80元/天</w:t>
            </w:r>
          </w:p>
        </w:tc>
        <w:tc>
          <w:tcPr>
            <w:tcW w:w="1984" w:type="dxa"/>
            <w:tcBorders>
              <w:top w:val="single" w:color="auto" w:sz="4" w:space="0"/>
              <w:left w:val="single" w:color="auto" w:sz="4" w:space="0"/>
              <w:right w:val="single" w:color="auto" w:sz="4" w:space="0"/>
            </w:tcBorders>
            <w:noWrap w:val="0"/>
            <w:vAlign w:val="center"/>
          </w:tcPr>
          <w:p>
            <w:pPr>
              <w:rPr>
                <w:rFonts w:hint="eastAsia" w:eastAsia="宋体"/>
                <w:b/>
                <w:color w:val="C0504D" w:themeColor="accent2"/>
                <w:szCs w:val="21"/>
                <w:lang w:eastAsia="zh-CN"/>
                <w14:textFill>
                  <w14:solidFill>
                    <w14:schemeClr w14:val="accent2"/>
                  </w14:solidFill>
                </w14:textFill>
              </w:rPr>
            </w:pPr>
            <w:r>
              <w:rPr>
                <w:rFonts w:hint="eastAsia"/>
                <w:b/>
                <w:color w:val="C0504D" w:themeColor="accent2"/>
                <w:szCs w:val="21"/>
                <w:lang w:eastAsia="zh-CN"/>
                <w14:textFill>
                  <w14:solidFill>
                    <w14:schemeClr w14:val="accent2"/>
                  </w14:solidFill>
                </w14:textFill>
              </w:rPr>
              <w:t>根据病情及个人需求，选择一对一、一对二、一对三、一对多模式，</w:t>
            </w:r>
            <w:r>
              <w:rPr>
                <w:rFonts w:hint="eastAsia"/>
                <w:b/>
                <w:color w:val="C0504D" w:themeColor="accent2"/>
                <w:szCs w:val="21"/>
                <w14:textFill>
                  <w14:solidFill>
                    <w14:schemeClr w14:val="accent2"/>
                  </w14:solidFill>
                </w14:textFill>
              </w:rPr>
              <w:t>只限于</w:t>
            </w:r>
            <w:r>
              <w:rPr>
                <w:rFonts w:hint="eastAsia"/>
                <w:b/>
                <w:color w:val="C0504D" w:themeColor="accent2"/>
                <w:szCs w:val="21"/>
                <w:lang w:eastAsia="zh-CN"/>
                <w14:textFill>
                  <w14:solidFill>
                    <w14:schemeClr w14:val="accent2"/>
                  </w14:solidFill>
                </w14:textFill>
              </w:rPr>
              <w:t>开设无陪护病房（</w:t>
            </w:r>
            <w:r>
              <w:rPr>
                <w:rFonts w:hint="eastAsia" w:ascii="宋体" w:hAnsi="宋体" w:cs="仿宋_GB2312"/>
                <w:color w:val="C0504D" w:themeColor="accent2"/>
                <w:kern w:val="0"/>
                <w:sz w:val="21"/>
                <w:szCs w:val="21"/>
                <w:lang w:val="zh-CN"/>
                <w14:textFill>
                  <w14:solidFill>
                    <w14:schemeClr w14:val="accent2"/>
                  </w14:solidFill>
                </w14:textFill>
              </w:rPr>
              <w:t>根据服务项目来收取价格，收费标准院方会根据实际情况合理调整，陪护均具有上岗证，）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078"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firstLine="42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5</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firstLine="42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小时制服务</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根据需求，提供在服务范围内的服务</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jc w:val="center"/>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30元/小时</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Style w:val="34"/>
              <w:spacing w:before="0"/>
              <w:ind w:left="0" w:leftChars="0" w:firstLine="0" w:firstLineChars="0"/>
              <w:rPr>
                <w:rFonts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根据服务项目来收取价格</w:t>
            </w:r>
          </w:p>
        </w:tc>
      </w:tr>
    </w:tbl>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★注：1、投标单价均不得超过上述表中的最高标准，超过最高标准的单价，按无效标处理。</w:t>
      </w:r>
    </w:p>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kern w:val="0"/>
          <w:sz w:val="21"/>
          <w:szCs w:val="21"/>
          <w:lang w:val="zh-CN"/>
        </w:rPr>
        <w:t xml:space="preserve">      </w:t>
      </w:r>
      <w:r>
        <w:rPr>
          <w:rFonts w:hint="eastAsia" w:ascii="宋体" w:hAnsi="宋体" w:cs="仿宋_GB2312"/>
          <w:color w:val="C0504D" w:themeColor="accent2"/>
          <w:kern w:val="0"/>
          <w:sz w:val="21"/>
          <w:szCs w:val="21"/>
          <w:lang w:val="zh-CN"/>
          <w14:textFill>
            <w14:solidFill>
              <w14:schemeClr w14:val="accent2"/>
            </w14:solidFill>
          </w14:textFill>
        </w:rPr>
        <w:t>2、此</w:t>
      </w:r>
      <w:bookmarkStart w:id="46" w:name="OLE_LINK8"/>
      <w:r>
        <w:rPr>
          <w:rFonts w:hint="eastAsia" w:ascii="宋体" w:hAnsi="宋体" w:cs="仿宋_GB2312"/>
          <w:color w:val="C0504D" w:themeColor="accent2"/>
          <w:kern w:val="0"/>
          <w:sz w:val="21"/>
          <w:szCs w:val="21"/>
          <w:lang w:val="zh-CN"/>
          <w14:textFill>
            <w14:solidFill>
              <w14:schemeClr w14:val="accent2"/>
            </w14:solidFill>
          </w14:textFill>
        </w:rPr>
        <w:t>价</w:t>
      </w:r>
      <w:bookmarkEnd w:id="46"/>
      <w:r>
        <w:rPr>
          <w:rFonts w:hint="eastAsia" w:ascii="宋体" w:hAnsi="宋体" w:cs="仿宋_GB2312"/>
          <w:color w:val="C0504D" w:themeColor="accent2"/>
          <w:kern w:val="0"/>
          <w:sz w:val="21"/>
          <w:szCs w:val="21"/>
          <w:lang w:val="zh-CN"/>
          <w14:textFill>
            <w14:solidFill>
              <w14:schemeClr w14:val="accent2"/>
            </w14:solidFill>
          </w14:textFill>
        </w:rPr>
        <w:t>格适用于女性60周岁以下（含60周岁），男性65周岁以下（含65周岁），女性60周岁以上及男性65周岁以上者相应陪护费用下降10%，无陪护病房要求年龄</w:t>
      </w:r>
      <w:r>
        <w:rPr>
          <w:rFonts w:hint="eastAsia" w:ascii="宋体" w:hAnsi="宋体" w:eastAsia="宋体" w:cs="宋体"/>
          <w:color w:val="C0504D" w:themeColor="accent2"/>
          <w:kern w:val="0"/>
          <w:sz w:val="21"/>
          <w:szCs w:val="21"/>
          <w:lang w:val="zh-CN"/>
          <w14:textFill>
            <w14:solidFill>
              <w14:schemeClr w14:val="accent2"/>
            </w14:solidFill>
          </w14:textFill>
        </w:rPr>
        <w:t>≤</w:t>
      </w:r>
      <w:r>
        <w:rPr>
          <w:rFonts w:hint="eastAsia" w:ascii="宋体" w:hAnsi="宋体" w:cs="仿宋_GB2312"/>
          <w:color w:val="C0504D" w:themeColor="accent2"/>
          <w:kern w:val="0"/>
          <w:sz w:val="21"/>
          <w:szCs w:val="21"/>
          <w:lang w:val="en-US" w:eastAsia="zh-CN"/>
          <w14:textFill>
            <w14:solidFill>
              <w14:schemeClr w14:val="accent2"/>
            </w14:solidFill>
          </w14:textFill>
        </w:rPr>
        <w:t>60岁</w:t>
      </w:r>
      <w:r>
        <w:rPr>
          <w:rFonts w:hint="eastAsia" w:ascii="宋体" w:hAnsi="宋体" w:cs="仿宋_GB2312"/>
          <w:color w:val="C0504D" w:themeColor="accent2"/>
          <w:kern w:val="0"/>
          <w:sz w:val="21"/>
          <w:szCs w:val="21"/>
          <w:lang w:val="zh-CN"/>
          <w14:textFill>
            <w14:solidFill>
              <w14:schemeClr w14:val="accent2"/>
            </w14:solidFill>
          </w14:textFill>
        </w:rPr>
        <w:t>。</w:t>
      </w:r>
    </w:p>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 xml:space="preserve">      3、春节期间（大年二十五夜至正月初五）陪护收费不得超过平时的200%。</w:t>
      </w:r>
    </w:p>
    <w:p>
      <w:pPr>
        <w:pStyle w:val="34"/>
        <w:spacing w:before="0"/>
        <w:ind w:firstLine="420"/>
        <w:rPr>
          <w:rFonts w:hint="default" w:ascii="宋体" w:hAnsi="宋体" w:cs="仿宋_GB2312"/>
          <w:color w:val="C0504D" w:themeColor="accent2"/>
          <w:kern w:val="0"/>
          <w:sz w:val="21"/>
          <w:szCs w:val="21"/>
          <w:lang w:val="en-US"/>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 xml:space="preserve">      4、陪护交接时间为上午8点前交接，不产生费用，</w:t>
      </w:r>
      <w:r>
        <w:rPr>
          <w:rFonts w:hint="eastAsia" w:ascii="宋体" w:hAnsi="宋体" w:cs="仿宋_GB2312"/>
          <w:color w:val="C0504D" w:themeColor="accent2"/>
          <w:kern w:val="0"/>
          <w:sz w:val="21"/>
          <w:szCs w:val="21"/>
          <w:lang w:val="zh-CN" w:eastAsia="zh-CN"/>
          <w14:textFill>
            <w14:solidFill>
              <w14:schemeClr w14:val="accent2"/>
            </w14:solidFill>
          </w14:textFill>
        </w:rPr>
        <w:t>后续到傍晚</w:t>
      </w:r>
      <w:r>
        <w:rPr>
          <w:rFonts w:hint="eastAsia" w:ascii="宋体" w:hAnsi="宋体" w:cs="仿宋_GB2312"/>
          <w:color w:val="C0504D" w:themeColor="accent2"/>
          <w:kern w:val="0"/>
          <w:sz w:val="21"/>
          <w:szCs w:val="21"/>
          <w:lang w:val="en-US" w:eastAsia="zh-CN"/>
          <w14:textFill>
            <w14:solidFill>
              <w14:schemeClr w14:val="accent2"/>
            </w14:solidFill>
          </w14:textFill>
        </w:rPr>
        <w:t>5点前按10元每小时结算</w:t>
      </w:r>
      <w:r>
        <w:rPr>
          <w:rFonts w:hint="eastAsia" w:ascii="宋体" w:hAnsi="宋体" w:cs="仿宋_GB2312"/>
          <w:color w:val="C0504D" w:themeColor="accent2"/>
          <w:kern w:val="0"/>
          <w:sz w:val="21"/>
          <w:szCs w:val="21"/>
          <w:lang w:val="zh-CN"/>
          <w14:textFill>
            <w14:solidFill>
              <w14:schemeClr w14:val="accent2"/>
            </w14:solidFill>
          </w14:textFill>
        </w:rPr>
        <w:t>，首日陪护时间上午</w:t>
      </w:r>
      <w:r>
        <w:rPr>
          <w:rFonts w:hint="eastAsia" w:ascii="宋体" w:hAnsi="宋体" w:cs="仿宋_GB2312"/>
          <w:color w:val="C0504D" w:themeColor="accent2"/>
          <w:kern w:val="0"/>
          <w:sz w:val="21"/>
          <w:szCs w:val="21"/>
          <w:lang w:val="en-US" w:eastAsia="zh-CN"/>
          <w14:textFill>
            <w14:solidFill>
              <w14:schemeClr w14:val="accent2"/>
            </w14:solidFill>
          </w14:textFill>
        </w:rPr>
        <w:t>11点前到达费用按全天计算，11点-17点按10元每小时计算，傍晚5点后按100元计算。</w:t>
      </w:r>
    </w:p>
    <w:p>
      <w:pPr>
        <w:pStyle w:val="34"/>
        <w:spacing w:before="0"/>
        <w:ind w:firstLine="420"/>
        <w:rPr>
          <w:rFonts w:hint="eastAsia" w:ascii="宋体" w:hAnsi="宋体" w:cs="仿宋_GB2312"/>
          <w:color w:val="C0504D" w:themeColor="accent2"/>
          <w:kern w:val="0"/>
          <w:sz w:val="21"/>
          <w:szCs w:val="21"/>
          <w:lang w:val="zh-CN" w:eastAsia="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 xml:space="preserve">      5、</w:t>
      </w:r>
      <w:r>
        <w:rPr>
          <w:rFonts w:hint="eastAsia" w:ascii="宋体" w:hAnsi="宋体" w:cs="仿宋_GB2312"/>
          <w:color w:val="C0504D" w:themeColor="accent2"/>
          <w:kern w:val="0"/>
          <w:sz w:val="21"/>
          <w:szCs w:val="21"/>
          <w:lang w:val="zh-CN" w:eastAsia="zh-CN"/>
          <w14:textFill>
            <w14:solidFill>
              <w14:schemeClr w14:val="accent2"/>
            </w14:solidFill>
          </w14:textFill>
        </w:rPr>
        <w:t>院内开设无陪护病房，要求全方位支持与配合。</w:t>
      </w:r>
    </w:p>
    <w:p>
      <w:pPr>
        <w:pStyle w:val="34"/>
        <w:spacing w:before="0"/>
        <w:ind w:firstLine="1050" w:firstLineChars="50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en-US" w:eastAsia="zh-CN"/>
          <w14:textFill>
            <w14:solidFill>
              <w14:schemeClr w14:val="accent2"/>
            </w14:solidFill>
          </w14:textFill>
        </w:rPr>
        <w:t>6、</w:t>
      </w:r>
      <w:r>
        <w:rPr>
          <w:rFonts w:hint="eastAsia" w:ascii="宋体" w:hAnsi="宋体" w:cs="仿宋_GB2312"/>
          <w:color w:val="C0504D" w:themeColor="accent2"/>
          <w:kern w:val="0"/>
          <w:sz w:val="21"/>
          <w:szCs w:val="21"/>
          <w:lang w:val="zh-CN"/>
          <w14:textFill>
            <w14:solidFill>
              <w14:schemeClr w14:val="accent2"/>
            </w14:solidFill>
          </w14:textFill>
        </w:rPr>
        <w:t>特殊护理必须由相关科室护士长及护理部签字落实后方可收取相关费用。</w:t>
      </w:r>
    </w:p>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 xml:space="preserve">      </w:t>
      </w:r>
      <w:r>
        <w:rPr>
          <w:rFonts w:hint="eastAsia" w:ascii="宋体" w:hAnsi="宋体" w:cs="仿宋_GB2312"/>
          <w:color w:val="C0504D" w:themeColor="accent2"/>
          <w:kern w:val="0"/>
          <w:sz w:val="21"/>
          <w:szCs w:val="21"/>
          <w:lang w:val="en-US" w:eastAsia="zh-CN"/>
          <w14:textFill>
            <w14:solidFill>
              <w14:schemeClr w14:val="accent2"/>
            </w14:solidFill>
          </w14:textFill>
        </w:rPr>
        <w:t>7</w:t>
      </w:r>
      <w:r>
        <w:rPr>
          <w:rFonts w:hint="eastAsia" w:ascii="宋体" w:hAnsi="宋体" w:cs="仿宋_GB2312"/>
          <w:color w:val="C0504D" w:themeColor="accent2"/>
          <w:kern w:val="0"/>
          <w:sz w:val="21"/>
          <w:szCs w:val="21"/>
          <w:lang w:val="zh-CN"/>
          <w14:textFill>
            <w14:solidFill>
              <w14:schemeClr w14:val="accent2"/>
            </w14:solidFill>
          </w14:textFill>
        </w:rPr>
        <w:t>、此价格已包含服装费、管理费、保险费等一切费用。</w:t>
      </w:r>
    </w:p>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 xml:space="preserve">      </w:t>
      </w:r>
      <w:r>
        <w:rPr>
          <w:rFonts w:hint="eastAsia" w:ascii="宋体" w:hAnsi="宋体" w:cs="仿宋_GB2312"/>
          <w:color w:val="C0504D" w:themeColor="accent2"/>
          <w:kern w:val="0"/>
          <w:sz w:val="21"/>
          <w:szCs w:val="21"/>
          <w:lang w:val="en-US" w:eastAsia="zh-CN"/>
          <w14:textFill>
            <w14:solidFill>
              <w14:schemeClr w14:val="accent2"/>
            </w14:solidFill>
          </w14:textFill>
        </w:rPr>
        <w:t>8</w:t>
      </w:r>
      <w:r>
        <w:rPr>
          <w:rFonts w:hint="eastAsia" w:ascii="宋体" w:hAnsi="宋体" w:cs="仿宋_GB2312"/>
          <w:color w:val="C0504D" w:themeColor="accent2"/>
          <w:kern w:val="0"/>
          <w:sz w:val="21"/>
          <w:szCs w:val="21"/>
          <w:lang w:val="zh-CN"/>
          <w14:textFill>
            <w14:solidFill>
              <w14:schemeClr w14:val="accent2"/>
            </w14:solidFill>
          </w14:textFill>
        </w:rPr>
        <w:t>、不能收取其他费用如：餐费、夜餐补贴、加班费、高温补贴等。</w:t>
      </w:r>
    </w:p>
    <w:p>
      <w:pPr>
        <w:pStyle w:val="34"/>
        <w:spacing w:before="0"/>
        <w:ind w:firstLine="420"/>
        <w:rPr>
          <w:rFonts w:hint="eastAsia" w:ascii="宋体" w:hAnsi="宋体" w:cs="仿宋_GB2312"/>
          <w:color w:val="C0504D" w:themeColor="accent2"/>
          <w:kern w:val="0"/>
          <w:sz w:val="21"/>
          <w:szCs w:val="21"/>
          <w:lang w:val="zh-CN"/>
          <w14:textFill>
            <w14:solidFill>
              <w14:schemeClr w14:val="accent2"/>
            </w14:solidFill>
          </w14:textFill>
        </w:rPr>
      </w:pPr>
      <w:r>
        <w:rPr>
          <w:rFonts w:hint="eastAsia" w:ascii="宋体" w:hAnsi="宋体" w:cs="仿宋_GB2312"/>
          <w:color w:val="C0504D" w:themeColor="accent2"/>
          <w:kern w:val="0"/>
          <w:sz w:val="21"/>
          <w:szCs w:val="21"/>
          <w:lang w:val="zh-CN"/>
          <w14:textFill>
            <w14:solidFill>
              <w14:schemeClr w14:val="accent2"/>
            </w14:solidFill>
          </w14:textFill>
        </w:rPr>
        <w:t xml:space="preserve">      </w:t>
      </w:r>
      <w:r>
        <w:rPr>
          <w:rFonts w:hint="eastAsia" w:ascii="宋体" w:hAnsi="宋体" w:cs="仿宋_GB2312"/>
          <w:color w:val="C0504D" w:themeColor="accent2"/>
          <w:kern w:val="0"/>
          <w:sz w:val="21"/>
          <w:szCs w:val="21"/>
          <w:lang w:val="en-US" w:eastAsia="zh-CN"/>
          <w14:textFill>
            <w14:solidFill>
              <w14:schemeClr w14:val="accent2"/>
            </w14:solidFill>
          </w14:textFill>
        </w:rPr>
        <w:t>9</w:t>
      </w:r>
      <w:r>
        <w:rPr>
          <w:rFonts w:hint="eastAsia" w:ascii="宋体" w:hAnsi="宋体" w:cs="仿宋_GB2312"/>
          <w:color w:val="C0504D" w:themeColor="accent2"/>
          <w:kern w:val="0"/>
          <w:sz w:val="21"/>
          <w:szCs w:val="21"/>
          <w:lang w:val="zh-CN"/>
          <w14:textFill>
            <w14:solidFill>
              <w14:schemeClr w14:val="accent2"/>
            </w14:solidFill>
          </w14:textFill>
        </w:rPr>
        <w:t>、等级护理分级收费参照护理人员的ADL评分，当天收取费用以前一天的评分为准，以此类推。</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11.3其它费用处理</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采购文件未列明，而投标人认为必需的费用由中标人自行承担。</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11.4投标货币</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投标文件中价格全部采用人民币报价。报价应是唯一的, 采购人不接受任何有选择的报价。</w:t>
      </w:r>
      <w:bookmarkStart w:id="47" w:name="_Hlt75236011"/>
      <w:bookmarkEnd w:id="47"/>
      <w:bookmarkStart w:id="48" w:name="_Toc91899884"/>
    </w:p>
    <w:bookmarkEnd w:id="48"/>
    <w:p>
      <w:pPr>
        <w:pStyle w:val="34"/>
        <w:spacing w:before="0"/>
        <w:ind w:firstLine="422"/>
        <w:rPr>
          <w:rFonts w:hint="eastAsia" w:ascii="宋体" w:hAnsi="宋体" w:cs="仿宋_GB2312"/>
          <w:b/>
          <w:kern w:val="0"/>
          <w:sz w:val="21"/>
          <w:szCs w:val="21"/>
          <w:lang w:val="zh-CN"/>
        </w:rPr>
      </w:pPr>
      <w:r>
        <w:rPr>
          <w:rFonts w:hint="eastAsia" w:ascii="宋体" w:hAnsi="宋体" w:cs="仿宋_GB2312"/>
          <w:b/>
          <w:kern w:val="0"/>
          <w:sz w:val="21"/>
          <w:szCs w:val="21"/>
          <w:lang w:val="zh-CN"/>
        </w:rPr>
        <w:t>12. 投标有效期</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12.1投标文件合格投递后，自投标截止日期起，至前附表第18项所列的日期内有效。</w:t>
      </w:r>
    </w:p>
    <w:p>
      <w:pPr>
        <w:pStyle w:val="34"/>
        <w:spacing w:before="0"/>
        <w:ind w:firstLine="420"/>
        <w:rPr>
          <w:rFonts w:hint="eastAsia" w:ascii="宋体" w:hAnsi="宋体" w:cs="仿宋_GB2312"/>
          <w:kern w:val="0"/>
          <w:sz w:val="21"/>
          <w:szCs w:val="21"/>
          <w:lang w:val="zh-CN"/>
        </w:rPr>
      </w:pPr>
      <w:r>
        <w:rPr>
          <w:rFonts w:hint="eastAsia" w:ascii="宋体" w:hAnsi="宋体" w:cs="仿宋_GB2312"/>
          <w:kern w:val="0"/>
          <w:sz w:val="21"/>
          <w:szCs w:val="21"/>
          <w:lang w:val="zh-CN"/>
        </w:rPr>
        <w:t>12.2在原定投标有效期满之前，如果出现特殊情况，采购人可以以书面形式向投标人提出延长投标有效期的要求。这种要求与答复均应采用书面形式如传真或信件等。投标人可以拒绝接受采购人的这种要求而放弃投标。采购人在接到投标人书面答复后，将在原投标有限期满后五个工作日内无息退还其投标保证金。接受延长投标有效期的投标人将不会被要求和允许修正其投标，而只会被要求相应延长投标保证金的有效期。在这种情况下，本须知第13条有关投标保证金的退还和没收的规定将在延长了的有效期内继续有效。同时受投标有限期约束的所有权力和义务均延长至新的有限期。</w:t>
      </w:r>
    </w:p>
    <w:p>
      <w:pPr>
        <w:pStyle w:val="34"/>
        <w:spacing w:before="0"/>
        <w:ind w:left="0" w:leftChars="0" w:firstLine="0" w:firstLineChars="0"/>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w:t>
      </w:r>
      <w:r>
        <w:rPr>
          <w:rFonts w:hint="eastAsia" w:ascii="宋体" w:hAnsi="宋体" w:cs="宋体"/>
          <w:b/>
          <w:kern w:val="0"/>
          <w:sz w:val="21"/>
          <w:szCs w:val="21"/>
          <w:lang w:val="en-US" w:eastAsia="zh-CN"/>
        </w:rPr>
        <w:t>3</w:t>
      </w:r>
      <w:r>
        <w:rPr>
          <w:rFonts w:hint="eastAsia" w:ascii="宋体" w:hAnsi="宋体" w:eastAsia="宋体" w:cs="宋体"/>
          <w:b/>
          <w:kern w:val="0"/>
          <w:sz w:val="21"/>
          <w:szCs w:val="21"/>
          <w:lang w:val="zh-CN"/>
        </w:rPr>
        <w:t>. 投标文件的式样和签署</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w:t>
      </w:r>
      <w:r>
        <w:rPr>
          <w:rFonts w:hint="eastAsia" w:ascii="宋体" w:hAnsi="宋体" w:cs="宋体"/>
          <w:kern w:val="0"/>
          <w:sz w:val="21"/>
          <w:szCs w:val="21"/>
          <w:lang w:val="en-US" w:eastAsia="zh-CN"/>
        </w:rPr>
        <w:t>3</w:t>
      </w:r>
      <w:r>
        <w:rPr>
          <w:rFonts w:hint="eastAsia" w:ascii="宋体" w:hAnsi="宋体" w:eastAsia="宋体" w:cs="宋体"/>
          <w:kern w:val="0"/>
          <w:sz w:val="21"/>
          <w:szCs w:val="21"/>
          <w:lang w:val="zh-CN"/>
        </w:rPr>
        <w:t>.1 投标人应按照本采购文件规定的格式和顺序编制、装订投标文件。投标文件内容不完整、编排混乱导致投标文件被误读、漏读，或者在按采购文件规定装订成册的部分查找不到相关内容的，是投标人的责任。</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w:t>
      </w:r>
      <w:r>
        <w:rPr>
          <w:rFonts w:hint="eastAsia" w:ascii="宋体" w:hAnsi="宋体" w:cs="宋体"/>
          <w:kern w:val="0"/>
          <w:sz w:val="21"/>
          <w:szCs w:val="21"/>
          <w:lang w:val="en-US" w:eastAsia="zh-CN"/>
        </w:rPr>
        <w:t>3</w:t>
      </w:r>
      <w:r>
        <w:rPr>
          <w:rFonts w:hint="eastAsia" w:ascii="宋体" w:hAnsi="宋体" w:eastAsia="宋体" w:cs="宋体"/>
          <w:kern w:val="0"/>
          <w:sz w:val="21"/>
          <w:szCs w:val="21"/>
          <w:lang w:val="zh-CN"/>
        </w:rPr>
        <w:t>.2投标人递交的纸质投标文件包括 “正本”一份、“副本”数量详见前附表。每份文件包含资信文件和技术文件两部分内容，以胶装形式装订。在投标文件封面的右上角须清楚的注明“正本”或“副本”。其中投标文件的正本必须打印或用不褪色墨水书写，字迹须清晰易于辨认。投标文件的正本和副本有不一致的，以正本为准。</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w:t>
      </w:r>
      <w:r>
        <w:rPr>
          <w:rFonts w:hint="eastAsia" w:ascii="宋体" w:hAnsi="宋体" w:cs="宋体"/>
          <w:kern w:val="0"/>
          <w:sz w:val="21"/>
          <w:szCs w:val="21"/>
          <w:lang w:val="en-US" w:eastAsia="zh-CN"/>
        </w:rPr>
        <w:t>3</w:t>
      </w:r>
      <w:r>
        <w:rPr>
          <w:rFonts w:hint="eastAsia" w:ascii="宋体" w:hAnsi="宋体" w:eastAsia="宋体" w:cs="宋体"/>
          <w:kern w:val="0"/>
          <w:sz w:val="21"/>
          <w:szCs w:val="21"/>
          <w:lang w:val="zh-CN"/>
        </w:rPr>
        <w:t>.3 投标文件的投标函应加盖投标人公章，并经法定代表人或其委托代理人签字。投标文件中有委托代理人签字或盖章的必须同时提供法定代表人资格证明书及授权委托函（书）。法定代表人资格证明书及授权委托函格式、签字、盖章及内容均应符合要求，否则投标文件无效。投标文件正本中依据采购文件要求加盖投标人公章（除此之外的投标专用章、合同章等均视为无效）、法定代表人或其委托代理人签字或盖章的地方须为原件。副本可复印正本内容。</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w:t>
      </w:r>
      <w:r>
        <w:rPr>
          <w:rFonts w:hint="eastAsia" w:ascii="宋体" w:hAnsi="宋体" w:cs="宋体"/>
          <w:kern w:val="0"/>
          <w:sz w:val="21"/>
          <w:szCs w:val="21"/>
          <w:lang w:val="en-US" w:eastAsia="zh-CN"/>
        </w:rPr>
        <w:t>3</w:t>
      </w:r>
      <w:r>
        <w:rPr>
          <w:rFonts w:hint="eastAsia" w:ascii="宋体" w:hAnsi="宋体" w:eastAsia="宋体" w:cs="宋体"/>
          <w:kern w:val="0"/>
          <w:sz w:val="21"/>
          <w:szCs w:val="21"/>
          <w:lang w:val="zh-CN"/>
        </w:rPr>
        <w:t>.4 除投标人对错误之处必须修改外，全套投标文件应无涂改或行间插字和增删。修改处须有投标人法定代表人或被授权代表的签字或盖章，否则，评标委员会将不予接受。</w:t>
      </w:r>
    </w:p>
    <w:p>
      <w:pPr>
        <w:pStyle w:val="34"/>
        <w:spacing w:before="0"/>
        <w:ind w:firstLine="420"/>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1</w:t>
      </w:r>
      <w:r>
        <w:rPr>
          <w:rFonts w:hint="eastAsia" w:ascii="宋体" w:hAnsi="宋体" w:cs="宋体"/>
          <w:kern w:val="0"/>
          <w:sz w:val="21"/>
          <w:szCs w:val="21"/>
          <w:lang w:val="en-US" w:eastAsia="zh-CN"/>
        </w:rPr>
        <w:t>3</w:t>
      </w:r>
      <w:r>
        <w:rPr>
          <w:rFonts w:hint="eastAsia" w:ascii="宋体" w:hAnsi="宋体" w:eastAsia="宋体" w:cs="宋体"/>
          <w:kern w:val="0"/>
          <w:sz w:val="21"/>
          <w:szCs w:val="21"/>
          <w:lang w:val="zh-CN"/>
        </w:rPr>
        <w:t>.5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bookmarkEnd w:id="43"/>
    <w:p>
      <w:pPr>
        <w:ind w:firstLine="2650" w:firstLineChars="1100"/>
        <w:rPr>
          <w:rFonts w:hint="eastAsia" w:ascii="宋体" w:hAnsi="宋体" w:eastAsia="宋体" w:cs="宋体"/>
          <w:b/>
          <w:bCs/>
          <w:sz w:val="24"/>
        </w:rPr>
      </w:pPr>
      <w:bookmarkStart w:id="49" w:name="_Hlt68073093"/>
      <w:bookmarkEnd w:id="49"/>
      <w:bookmarkStart w:id="50" w:name="_Hlt68072998"/>
      <w:bookmarkEnd w:id="50"/>
      <w:bookmarkStart w:id="51" w:name="_Hlt68403820"/>
      <w:bookmarkEnd w:id="51"/>
      <w:bookmarkStart w:id="52" w:name="_Toc86216991"/>
      <w:bookmarkStart w:id="53" w:name="_Toc91899892"/>
      <w:r>
        <w:rPr>
          <w:rFonts w:hint="eastAsia" w:ascii="宋体" w:hAnsi="宋体" w:eastAsia="宋体" w:cs="宋体"/>
          <w:b/>
          <w:bCs/>
          <w:sz w:val="24"/>
        </w:rPr>
        <w:t>(四)投标文件的递交</w:t>
      </w:r>
      <w:bookmarkEnd w:id="52"/>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w:t>
      </w:r>
      <w:r>
        <w:rPr>
          <w:rFonts w:hint="eastAsia" w:ascii="宋体" w:hAnsi="宋体" w:cs="宋体"/>
          <w:b/>
          <w:kern w:val="0"/>
          <w:sz w:val="21"/>
          <w:szCs w:val="21"/>
          <w:lang w:val="en-US" w:eastAsia="zh-CN"/>
        </w:rPr>
        <w:t>4</w:t>
      </w:r>
      <w:r>
        <w:rPr>
          <w:rFonts w:hint="eastAsia" w:ascii="宋体" w:hAnsi="宋体" w:eastAsia="宋体" w:cs="宋体"/>
          <w:b/>
          <w:kern w:val="0"/>
          <w:sz w:val="21"/>
          <w:szCs w:val="21"/>
          <w:lang w:val="zh-CN"/>
        </w:rPr>
        <w:t>. 投标文件的密封与标志</w:t>
      </w:r>
    </w:p>
    <w:p>
      <w:pPr>
        <w:pStyle w:val="34"/>
        <w:spacing w:before="0"/>
        <w:ind w:firstLine="420"/>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cs="宋体"/>
          <w:sz w:val="21"/>
          <w:szCs w:val="21"/>
          <w:highlight w:val="none"/>
          <w:lang w:val="en-US" w:eastAsia="zh-CN"/>
        </w:rPr>
        <w:t>4</w:t>
      </w:r>
      <w:r>
        <w:rPr>
          <w:rFonts w:hint="eastAsia" w:ascii="宋体" w:hAnsi="宋体" w:eastAsia="宋体" w:cs="宋体"/>
          <w:sz w:val="21"/>
          <w:szCs w:val="21"/>
          <w:highlight w:val="none"/>
        </w:rPr>
        <w:t>.1</w:t>
      </w:r>
      <w:r>
        <w:rPr>
          <w:rFonts w:hint="eastAsia" w:ascii="宋体" w:hAnsi="宋体" w:eastAsia="宋体" w:cs="宋体"/>
          <w:kern w:val="0"/>
          <w:sz w:val="21"/>
          <w:szCs w:val="21"/>
          <w:highlight w:val="none"/>
          <w:lang w:val="zh-CN"/>
        </w:rPr>
        <w:t>投标文件正本和副本均包含</w:t>
      </w:r>
      <w:r>
        <w:rPr>
          <w:rFonts w:hint="eastAsia" w:ascii="宋体" w:hAnsi="宋体" w:eastAsia="宋体" w:cs="宋体"/>
          <w:kern w:val="0"/>
          <w:sz w:val="21"/>
          <w:szCs w:val="21"/>
          <w:highlight w:val="none"/>
          <w:lang w:val="en-US" w:eastAsia="zh-CN"/>
        </w:rPr>
        <w:t>三</w:t>
      </w:r>
      <w:r>
        <w:rPr>
          <w:rFonts w:hint="eastAsia" w:ascii="宋体" w:hAnsi="宋体" w:eastAsia="宋体" w:cs="宋体"/>
          <w:kern w:val="0"/>
          <w:sz w:val="21"/>
          <w:szCs w:val="21"/>
          <w:highlight w:val="none"/>
          <w:lang w:val="zh-CN"/>
        </w:rPr>
        <w:t>部分内容：</w:t>
      </w:r>
      <w:r>
        <w:rPr>
          <w:rFonts w:hint="eastAsia" w:ascii="宋体" w:hAnsi="宋体" w:eastAsia="宋体" w:cs="宋体"/>
          <w:kern w:val="0"/>
          <w:sz w:val="21"/>
          <w:szCs w:val="21"/>
          <w:highlight w:val="none"/>
          <w:lang w:val="en-US" w:eastAsia="zh-CN"/>
        </w:rPr>
        <w:t>商务</w:t>
      </w:r>
      <w:r>
        <w:rPr>
          <w:rFonts w:hint="eastAsia" w:ascii="宋体" w:hAnsi="宋体" w:eastAsia="宋体" w:cs="宋体"/>
          <w:kern w:val="0"/>
          <w:sz w:val="21"/>
          <w:szCs w:val="21"/>
          <w:highlight w:val="none"/>
          <w:lang w:val="zh-CN"/>
        </w:rPr>
        <w:t>技术文件和资</w:t>
      </w:r>
      <w:r>
        <w:rPr>
          <w:rFonts w:hint="eastAsia" w:ascii="宋体" w:hAnsi="宋体" w:eastAsia="宋体" w:cs="宋体"/>
          <w:kern w:val="0"/>
          <w:sz w:val="21"/>
          <w:szCs w:val="21"/>
          <w:highlight w:val="none"/>
          <w:lang w:val="en-US" w:eastAsia="zh-CN"/>
        </w:rPr>
        <w:t>质</w:t>
      </w:r>
      <w:r>
        <w:rPr>
          <w:rFonts w:hint="eastAsia" w:ascii="宋体" w:hAnsi="宋体" w:eastAsia="宋体" w:cs="宋体"/>
          <w:kern w:val="0"/>
          <w:sz w:val="21"/>
          <w:szCs w:val="21"/>
          <w:highlight w:val="none"/>
          <w:lang w:val="zh-CN"/>
        </w:rPr>
        <w:t>文件、</w:t>
      </w:r>
      <w:r>
        <w:rPr>
          <w:rFonts w:hint="eastAsia" w:ascii="宋体" w:hAnsi="宋体" w:eastAsia="宋体" w:cs="宋体"/>
          <w:kern w:val="0"/>
          <w:sz w:val="21"/>
          <w:szCs w:val="21"/>
          <w:highlight w:val="none"/>
          <w:lang w:val="en-US" w:eastAsia="zh-CN"/>
        </w:rPr>
        <w:t>报价文件</w:t>
      </w:r>
      <w:r>
        <w:rPr>
          <w:rFonts w:hint="eastAsia" w:ascii="宋体" w:hAnsi="宋体" w:eastAsia="宋体" w:cs="宋体"/>
          <w:kern w:val="0"/>
          <w:sz w:val="21"/>
          <w:szCs w:val="21"/>
          <w:highlight w:val="none"/>
          <w:lang w:val="zh-CN"/>
        </w:rPr>
        <w:t>；按</w:t>
      </w:r>
      <w:r>
        <w:rPr>
          <w:rFonts w:hint="eastAsia" w:ascii="宋体" w:hAnsi="宋体" w:eastAsia="宋体" w:cs="宋体"/>
          <w:kern w:val="0"/>
          <w:sz w:val="21"/>
          <w:szCs w:val="21"/>
          <w:highlight w:val="none"/>
          <w:lang w:val="en-US" w:eastAsia="zh-CN"/>
        </w:rPr>
        <w:t>前附表</w:t>
      </w:r>
      <w:r>
        <w:rPr>
          <w:rFonts w:hint="eastAsia" w:ascii="宋体" w:hAnsi="宋体" w:eastAsia="宋体" w:cs="宋体"/>
          <w:kern w:val="0"/>
          <w:sz w:val="21"/>
          <w:szCs w:val="21"/>
          <w:highlight w:val="none"/>
          <w:lang w:val="zh-CN"/>
        </w:rPr>
        <w:t>要求装订成</w:t>
      </w:r>
      <w:r>
        <w:rPr>
          <w:rFonts w:hint="eastAsia" w:ascii="宋体" w:hAnsi="宋体" w:eastAsia="宋体" w:cs="宋体"/>
          <w:kern w:val="0"/>
          <w:sz w:val="21"/>
          <w:szCs w:val="21"/>
          <w:highlight w:val="none"/>
          <w:lang w:val="en-US" w:eastAsia="zh-CN"/>
        </w:rPr>
        <w:t>三</w:t>
      </w:r>
      <w:r>
        <w:rPr>
          <w:rFonts w:hint="eastAsia" w:ascii="宋体" w:hAnsi="宋体" w:eastAsia="宋体" w:cs="宋体"/>
          <w:kern w:val="0"/>
          <w:sz w:val="21"/>
          <w:szCs w:val="21"/>
          <w:highlight w:val="none"/>
          <w:lang w:val="zh-CN"/>
        </w:rPr>
        <w:t>册。</w:t>
      </w:r>
      <w:r>
        <w:rPr>
          <w:rFonts w:hint="eastAsia" w:ascii="宋体" w:hAnsi="宋体" w:eastAsia="宋体" w:cs="宋体"/>
          <w:kern w:val="0"/>
          <w:sz w:val="21"/>
          <w:szCs w:val="21"/>
          <w:highlight w:val="none"/>
          <w:lang w:val="en-US" w:eastAsia="zh-CN"/>
        </w:rPr>
        <w:t>正本及副本</w:t>
      </w:r>
      <w:r>
        <w:rPr>
          <w:rFonts w:hint="eastAsia" w:ascii="宋体" w:hAnsi="宋体" w:eastAsia="宋体" w:cs="宋体"/>
          <w:kern w:val="0"/>
          <w:sz w:val="21"/>
          <w:szCs w:val="21"/>
          <w:highlight w:val="none"/>
          <w:lang w:val="zh-CN"/>
        </w:rPr>
        <w:t>须分别密封在密封袋内，投标人未按要求密封投标</w:t>
      </w:r>
      <w:r>
        <w:rPr>
          <w:rFonts w:hint="eastAsia" w:ascii="宋体" w:hAnsi="宋体" w:eastAsia="宋体" w:cs="宋体"/>
          <w:sz w:val="21"/>
          <w:szCs w:val="21"/>
          <w:highlight w:val="none"/>
        </w:rPr>
        <w:t>文件而造成其报价泄露的，由供应商自行承担相关责任。没有密封包装的投标文件，将被当场拒绝。</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4</w:t>
      </w:r>
      <w:r>
        <w:rPr>
          <w:rFonts w:hint="eastAsia" w:ascii="宋体" w:hAnsi="宋体" w:eastAsia="宋体" w:cs="宋体"/>
          <w:sz w:val="21"/>
          <w:szCs w:val="21"/>
        </w:rPr>
        <w:t>.2密封处加盖投标人公章或密封章。</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密封袋外封面均应注明：</w:t>
      </w:r>
    </w:p>
    <w:p>
      <w:pPr>
        <w:pStyle w:val="34"/>
        <w:snapToGrid w:val="0"/>
        <w:spacing w:before="0"/>
        <w:ind w:firstLine="420"/>
        <w:rPr>
          <w:rFonts w:hint="eastAsia" w:ascii="宋体" w:hAnsi="宋体" w:eastAsia="宋体" w:cs="宋体"/>
          <w:sz w:val="21"/>
          <w:szCs w:val="21"/>
          <w:u w:val="single"/>
        </w:rPr>
      </w:pPr>
      <w:r>
        <w:rPr>
          <w:rFonts w:hint="eastAsia" w:ascii="宋体" w:hAnsi="宋体" w:eastAsia="宋体" w:cs="宋体"/>
          <w:sz w:val="21"/>
          <w:szCs w:val="21"/>
        </w:rPr>
        <w:t>“（1）采购人名称：</w:t>
      </w:r>
      <w:r>
        <w:rPr>
          <w:rFonts w:hint="eastAsia" w:ascii="宋体" w:hAnsi="宋体" w:eastAsia="宋体" w:cs="宋体"/>
          <w:sz w:val="21"/>
          <w:szCs w:val="21"/>
          <w:u w:val="single"/>
        </w:rPr>
        <w:t xml:space="preserve">                              </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采购人地址：</w:t>
      </w:r>
      <w:r>
        <w:rPr>
          <w:rFonts w:hint="eastAsia" w:ascii="宋体" w:hAnsi="宋体" w:eastAsia="宋体" w:cs="宋体"/>
          <w:sz w:val="21"/>
          <w:szCs w:val="21"/>
          <w:u w:val="single"/>
        </w:rPr>
        <w:t xml:space="preserve">                              </w:t>
      </w:r>
    </w:p>
    <w:p>
      <w:pPr>
        <w:pStyle w:val="34"/>
        <w:snapToGrid w:val="0"/>
        <w:spacing w:before="0"/>
        <w:ind w:firstLine="420"/>
        <w:rPr>
          <w:rFonts w:hint="eastAsia" w:ascii="宋体" w:hAnsi="宋体" w:eastAsia="宋体" w:cs="宋体"/>
          <w:sz w:val="21"/>
          <w:szCs w:val="21"/>
          <w:u w:val="single"/>
        </w:rPr>
      </w:pPr>
      <w:r>
        <w:rPr>
          <w:rFonts w:hint="eastAsia" w:ascii="宋体" w:hAnsi="宋体" w:eastAsia="宋体" w:cs="宋体"/>
          <w:sz w:val="21"/>
          <w:szCs w:val="21"/>
        </w:rPr>
        <w:t>（2）投标人名称：</w:t>
      </w:r>
      <w:r>
        <w:rPr>
          <w:rFonts w:hint="eastAsia" w:ascii="宋体" w:hAnsi="宋体" w:eastAsia="宋体" w:cs="宋体"/>
          <w:sz w:val="21"/>
          <w:szCs w:val="21"/>
          <w:u w:val="single"/>
        </w:rPr>
        <w:t xml:space="preserve">                               </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投标人地址：</w:t>
      </w:r>
      <w:r>
        <w:rPr>
          <w:rFonts w:hint="eastAsia" w:ascii="宋体" w:hAnsi="宋体" w:eastAsia="宋体" w:cs="宋体"/>
          <w:sz w:val="21"/>
          <w:szCs w:val="21"/>
          <w:u w:val="single"/>
        </w:rPr>
        <w:t xml:space="preserve">                              </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（3）项目名称：</w:t>
      </w:r>
      <w:r>
        <w:rPr>
          <w:rFonts w:hint="eastAsia" w:ascii="宋体" w:hAnsi="宋体" w:eastAsia="宋体" w:cs="宋体"/>
          <w:sz w:val="21"/>
          <w:szCs w:val="21"/>
          <w:u w:val="single"/>
        </w:rPr>
        <w:t xml:space="preserve">                                 </w:t>
      </w:r>
    </w:p>
    <w:p>
      <w:pPr>
        <w:pStyle w:val="34"/>
        <w:snapToGrid w:val="0"/>
        <w:spacing w:before="0"/>
        <w:ind w:firstLine="420"/>
        <w:rPr>
          <w:rFonts w:hint="eastAsia" w:ascii="宋体" w:hAnsi="宋体" w:eastAsia="宋体" w:cs="宋体"/>
          <w:sz w:val="21"/>
          <w:szCs w:val="21"/>
          <w:u w:val="single"/>
        </w:rPr>
      </w:pPr>
      <w:r>
        <w:rPr>
          <w:rFonts w:hint="eastAsia" w:ascii="宋体" w:hAnsi="宋体" w:eastAsia="宋体" w:cs="宋体"/>
          <w:sz w:val="21"/>
          <w:szCs w:val="21"/>
        </w:rPr>
        <w:t>项目编号：</w:t>
      </w:r>
      <w:r>
        <w:rPr>
          <w:rFonts w:hint="eastAsia" w:ascii="宋体" w:hAnsi="宋体" w:eastAsia="宋体" w:cs="宋体"/>
          <w:sz w:val="21"/>
          <w:szCs w:val="21"/>
          <w:u w:val="single"/>
        </w:rPr>
        <w:t xml:space="preserve">                                </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sz w:val="21"/>
          <w:szCs w:val="21"/>
          <w:highlight w:val="none"/>
          <w:u w:val="double"/>
        </w:rPr>
        <w:t>在</w:t>
      </w:r>
      <w:r>
        <w:rPr>
          <w:rFonts w:hint="eastAsia" w:ascii="宋体" w:hAnsi="宋体" w:eastAsia="宋体" w:cs="宋体"/>
          <w:color w:val="auto"/>
          <w:sz w:val="21"/>
          <w:szCs w:val="21"/>
          <w:highlight w:val="none"/>
          <w:u w:val="double"/>
        </w:rPr>
        <w:t>202</w:t>
      </w:r>
      <w:r>
        <w:rPr>
          <w:rFonts w:hint="eastAsia" w:ascii="宋体" w:hAnsi="宋体" w:cs="宋体"/>
          <w:color w:val="auto"/>
          <w:sz w:val="21"/>
          <w:szCs w:val="21"/>
          <w:highlight w:val="none"/>
          <w:u w:val="double"/>
          <w:lang w:val="en-US" w:eastAsia="zh-CN"/>
        </w:rPr>
        <w:t>4</w:t>
      </w:r>
      <w:r>
        <w:rPr>
          <w:rFonts w:hint="eastAsia" w:ascii="宋体" w:hAnsi="宋体" w:eastAsia="宋体" w:cs="宋体"/>
          <w:sz w:val="21"/>
          <w:szCs w:val="21"/>
          <w:highlight w:val="none"/>
        </w:rPr>
        <w:t xml:space="preserve">年  </w:t>
      </w:r>
      <w:r>
        <w:rPr>
          <w:rFonts w:hint="eastAsia" w:ascii="宋体" w:hAnsi="宋体" w:cs="宋体"/>
          <w:sz w:val="21"/>
          <w:szCs w:val="21"/>
          <w:highlight w:val="none"/>
          <w:lang w:val="en-US" w:eastAsia="zh-CN"/>
        </w:rPr>
        <w:t>9</w:t>
      </w:r>
      <w:r>
        <w:rPr>
          <w:rFonts w:hint="eastAsia" w:ascii="宋体" w:hAnsi="宋体" w:eastAsia="宋体" w:cs="宋体"/>
          <w:sz w:val="21"/>
          <w:szCs w:val="21"/>
          <w:highlight w:val="none"/>
        </w:rPr>
        <w:t xml:space="preserve"> 月  </w:t>
      </w:r>
      <w:r>
        <w:rPr>
          <w:rFonts w:hint="eastAsia" w:ascii="宋体" w:hAnsi="宋体" w:cs="宋体"/>
          <w:sz w:val="21"/>
          <w:szCs w:val="21"/>
          <w:highlight w:val="none"/>
          <w:lang w:val="en-US" w:eastAsia="zh-CN"/>
        </w:rPr>
        <w:t>27</w:t>
      </w:r>
      <w:r>
        <w:rPr>
          <w:rFonts w:hint="eastAsia" w:ascii="宋体" w:hAnsi="宋体" w:eastAsia="宋体" w:cs="宋体"/>
          <w:sz w:val="21"/>
          <w:szCs w:val="21"/>
          <w:highlight w:val="none"/>
        </w:rPr>
        <w:t xml:space="preserve"> 日  </w:t>
      </w:r>
      <w:r>
        <w:rPr>
          <w:rFonts w:hint="eastAsia" w:ascii="宋体" w:hAnsi="宋体" w:cs="宋体"/>
          <w:sz w:val="21"/>
          <w:szCs w:val="21"/>
          <w:highlight w:val="none"/>
          <w:lang w:val="en-US" w:eastAsia="zh-CN"/>
        </w:rPr>
        <w:t>14</w:t>
      </w:r>
      <w:r>
        <w:rPr>
          <w:rFonts w:hint="eastAsia" w:ascii="宋体" w:hAnsi="宋体" w:eastAsia="宋体" w:cs="宋体"/>
          <w:sz w:val="21"/>
          <w:szCs w:val="21"/>
          <w:highlight w:val="none"/>
        </w:rPr>
        <w:t xml:space="preserve"> 时  </w:t>
      </w:r>
      <w:r>
        <w:rPr>
          <w:rFonts w:hint="eastAsia" w:ascii="宋体" w:hAnsi="宋体" w:eastAsia="宋体" w:cs="宋体"/>
          <w:sz w:val="21"/>
          <w:szCs w:val="21"/>
        </w:rPr>
        <w:t>分之前不得启封</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的字样，并根据本须知前附表的规定填入开标日期和时间。</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4</w:t>
      </w:r>
      <w:r>
        <w:rPr>
          <w:rFonts w:hint="eastAsia" w:ascii="宋体" w:hAnsi="宋体" w:eastAsia="宋体" w:cs="宋体"/>
          <w:sz w:val="21"/>
          <w:szCs w:val="21"/>
        </w:rPr>
        <w:t>.3如果包封没有按上述规定密封并加写标志，采购人对误投或过早启封概不负责。对由此造成的提前开封的投标文件，采购人将予以拒绝，并退还给投标人。</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w:t>
      </w:r>
      <w:r>
        <w:rPr>
          <w:rFonts w:hint="eastAsia" w:ascii="宋体" w:hAnsi="宋体" w:cs="宋体"/>
          <w:b/>
          <w:kern w:val="0"/>
          <w:sz w:val="21"/>
          <w:szCs w:val="21"/>
          <w:lang w:val="en-US" w:eastAsia="zh-CN"/>
        </w:rPr>
        <w:t>5</w:t>
      </w:r>
      <w:r>
        <w:rPr>
          <w:rFonts w:hint="eastAsia" w:ascii="宋体" w:hAnsi="宋体" w:eastAsia="宋体" w:cs="宋体"/>
          <w:b/>
          <w:kern w:val="0"/>
          <w:sz w:val="21"/>
          <w:szCs w:val="21"/>
          <w:lang w:val="zh-CN"/>
        </w:rPr>
        <w:t>. 投标截止期</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5</w:t>
      </w:r>
      <w:r>
        <w:rPr>
          <w:rFonts w:hint="eastAsia" w:ascii="宋体" w:hAnsi="宋体" w:eastAsia="宋体" w:cs="宋体"/>
          <w:sz w:val="21"/>
          <w:szCs w:val="21"/>
        </w:rPr>
        <w:t>.1 投标人应按前附表规定的日期、时间和地点递交投标文件。</w:t>
      </w:r>
      <w:r>
        <w:rPr>
          <w:rFonts w:hint="eastAsia" w:ascii="宋体" w:hAnsi="宋体" w:eastAsia="宋体" w:cs="宋体"/>
          <w:bCs/>
          <w:sz w:val="21"/>
          <w:szCs w:val="21"/>
        </w:rPr>
        <w:t>逾期送达将予以拒收。</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5</w:t>
      </w:r>
      <w:r>
        <w:rPr>
          <w:rFonts w:hint="eastAsia" w:ascii="宋体" w:hAnsi="宋体" w:eastAsia="宋体" w:cs="宋体"/>
          <w:sz w:val="21"/>
          <w:szCs w:val="21"/>
        </w:rPr>
        <w:t>.2 采购人收到投标文件的时间不得迟于投标人须知前附表中规定的截止时间。</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5</w:t>
      </w:r>
      <w:r>
        <w:rPr>
          <w:rFonts w:hint="eastAsia" w:ascii="宋体" w:hAnsi="宋体" w:eastAsia="宋体" w:cs="宋体"/>
          <w:sz w:val="21"/>
          <w:szCs w:val="21"/>
        </w:rPr>
        <w:t>.3 采购人可以按本须知第7条规定，通过修改采购文件适当延长投标截止日期。在此情况下，采购人与投标人受投标截止期制约的所有权利和义务均应延长至新的截止期。</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w:t>
      </w:r>
      <w:r>
        <w:rPr>
          <w:rFonts w:hint="eastAsia" w:ascii="宋体" w:hAnsi="宋体" w:cs="宋体"/>
          <w:b/>
          <w:kern w:val="0"/>
          <w:sz w:val="21"/>
          <w:szCs w:val="21"/>
          <w:lang w:val="en-US" w:eastAsia="zh-CN"/>
        </w:rPr>
        <w:t>6</w:t>
      </w:r>
      <w:r>
        <w:rPr>
          <w:rFonts w:hint="eastAsia" w:ascii="宋体" w:hAnsi="宋体" w:eastAsia="宋体" w:cs="宋体"/>
          <w:b/>
          <w:kern w:val="0"/>
          <w:sz w:val="21"/>
          <w:szCs w:val="21"/>
          <w:lang w:val="zh-CN"/>
        </w:rPr>
        <w:t>. 投标文件的修改与撤回</w:t>
      </w:r>
    </w:p>
    <w:bookmarkEnd w:id="53"/>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6</w:t>
      </w:r>
      <w:r>
        <w:rPr>
          <w:rFonts w:hint="eastAsia" w:ascii="宋体" w:hAnsi="宋体" w:eastAsia="宋体" w:cs="宋体"/>
          <w:sz w:val="21"/>
          <w:szCs w:val="21"/>
        </w:rPr>
        <w:t>.1 投标人在递交投标文件后，可以在规定的投标截止时间前，以书面的形式通知采购人，修改或撤回其投标文件。</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6</w:t>
      </w:r>
      <w:r>
        <w:rPr>
          <w:rFonts w:hint="eastAsia" w:ascii="宋体" w:hAnsi="宋体" w:eastAsia="宋体" w:cs="宋体"/>
          <w:sz w:val="21"/>
          <w:szCs w:val="21"/>
        </w:rPr>
        <w:t>.2 投标人的修改或撤回通知，应按本须知第16条规定编制、密封、标志和递交（在外层包封上标明“修改”或“撤回”字样）。修改文件同样必须在投标截止时间前送达采购人。</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6</w:t>
      </w:r>
      <w:r>
        <w:rPr>
          <w:rFonts w:hint="eastAsia" w:ascii="宋体" w:hAnsi="宋体" w:eastAsia="宋体" w:cs="宋体"/>
          <w:sz w:val="21"/>
          <w:szCs w:val="21"/>
        </w:rPr>
        <w:t>.3 在投标截止期之后，投标人不得对其投标作任何修改。</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6</w:t>
      </w:r>
      <w:r>
        <w:rPr>
          <w:rFonts w:hint="eastAsia" w:ascii="宋体" w:hAnsi="宋体" w:eastAsia="宋体" w:cs="宋体"/>
          <w:sz w:val="21"/>
          <w:szCs w:val="21"/>
        </w:rPr>
        <w:t>.4 从投标截止期至投标人在投标函格式中确定的投标有效期期满这段时间内，投标人不得撤回其投标，否则其投标保证金将按照本须知第13.6条的规定被没收。</w:t>
      </w:r>
    </w:p>
    <w:p>
      <w:pPr>
        <w:adjustRightInd w:val="0"/>
        <w:snapToGrid w:val="0"/>
        <w:spacing w:line="360" w:lineRule="auto"/>
        <w:ind w:firstLine="422" w:firstLineChars="200"/>
        <w:rPr>
          <w:rFonts w:hint="eastAsia" w:ascii="宋体" w:hAnsi="宋体" w:eastAsia="宋体" w:cs="宋体"/>
          <w:b/>
          <w:snapToGrid w:val="0"/>
          <w:kern w:val="0"/>
          <w:szCs w:val="21"/>
        </w:rPr>
      </w:pPr>
      <w:r>
        <w:rPr>
          <w:rFonts w:hint="eastAsia" w:ascii="宋体" w:hAnsi="宋体" w:eastAsia="宋体" w:cs="宋体"/>
          <w:b/>
          <w:kern w:val="0"/>
          <w:szCs w:val="21"/>
          <w:lang w:val="zh-CN"/>
        </w:rPr>
        <w:t>1</w:t>
      </w:r>
      <w:r>
        <w:rPr>
          <w:rFonts w:hint="eastAsia" w:ascii="宋体" w:hAnsi="宋体" w:cs="宋体"/>
          <w:b/>
          <w:kern w:val="0"/>
          <w:szCs w:val="21"/>
          <w:lang w:val="en-US" w:eastAsia="zh-CN"/>
        </w:rPr>
        <w:t>7</w:t>
      </w:r>
      <w:r>
        <w:rPr>
          <w:rFonts w:hint="eastAsia" w:ascii="宋体" w:hAnsi="宋体" w:eastAsia="宋体" w:cs="宋体"/>
          <w:b/>
          <w:kern w:val="0"/>
          <w:szCs w:val="21"/>
          <w:lang w:val="zh-CN"/>
        </w:rPr>
        <w:t>.</w:t>
      </w:r>
      <w:r>
        <w:rPr>
          <w:rFonts w:hint="eastAsia" w:ascii="宋体" w:hAnsi="宋体" w:eastAsia="宋体" w:cs="宋体"/>
          <w:b/>
          <w:snapToGrid w:val="0"/>
          <w:kern w:val="0"/>
          <w:szCs w:val="21"/>
        </w:rPr>
        <w:t xml:space="preserve"> 无效投标的认定</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实质上没有响应采购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采购文件要求的，应认定其投标无效。投标人修改、补正投标文件后，不影响评标委员会对其投标文件所作的评价和评分结果。</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7</w:t>
      </w:r>
      <w:r>
        <w:rPr>
          <w:rFonts w:hint="eastAsia" w:ascii="宋体" w:hAnsi="宋体" w:eastAsia="宋体" w:cs="宋体"/>
          <w:sz w:val="21"/>
          <w:szCs w:val="21"/>
        </w:rPr>
        <w:t>.1在初审（资格性审查及符合性审查阶段）和商务评议时，如发现下列情形之一的，投标文件将被视为无效投标：</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w:t>
      </w:r>
      <w:r>
        <w:rPr>
          <w:rFonts w:hint="eastAsia" w:ascii="宋体" w:hAnsi="宋体" w:eastAsia="宋体" w:cs="宋体"/>
          <w:sz w:val="21"/>
          <w:szCs w:val="21"/>
        </w:rPr>
        <w:t>）开标一览表投标报价为零的（包括投标文件中标明：免费或赠予）或其报价（大写）无法按正常书写方式进行报价唱标的或无投标报价的；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）资格证明文件不全的或资格证明文件未按要求加盖公章或者不符合采购文件标明的资格要求的；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投标文件无法定代表人或其委托授权代表签字,或未提供法定代表人授权委托书或者填写项目不齐全的或投标文件中未附法定代表人和授权代表身份证复印件的；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）投标代表人未能出具身份证明原件或与法定代表人授权委托人身份不符的；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5</w:t>
      </w:r>
      <w:r>
        <w:rPr>
          <w:rFonts w:hint="eastAsia" w:ascii="宋体" w:hAnsi="宋体" w:eastAsia="宋体" w:cs="宋体"/>
          <w:sz w:val="21"/>
          <w:szCs w:val="21"/>
        </w:rPr>
        <w:t>）法定代表人授权了两个及以上代表，有任何一个代表不符合要求的；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6</w:t>
      </w:r>
      <w:r>
        <w:rPr>
          <w:rFonts w:hint="eastAsia" w:ascii="宋体" w:hAnsi="宋体" w:eastAsia="宋体" w:cs="宋体"/>
          <w:sz w:val="21"/>
          <w:szCs w:val="21"/>
        </w:rPr>
        <w:t>）投标文件内容弄虚作假；</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）投标文件的实质性内容未使用中文表述、意思表述不明确、前后矛盾或者使用计量单位不符合采购文件要求的（经评标委员会认定允许其当场更正的笔误或符合澄清要求的除外）；</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）投标文件的关键内容字迹模糊、无法辨认的,或者投标文件中经修正的内容字迹模糊难以辩认或者修改处未按规定签名盖章的；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9</w:t>
      </w:r>
      <w:r>
        <w:rPr>
          <w:rFonts w:hint="eastAsia" w:ascii="宋体" w:hAnsi="宋体" w:eastAsia="宋体" w:cs="宋体"/>
          <w:sz w:val="21"/>
          <w:szCs w:val="21"/>
        </w:rPr>
        <w:t>）投标有效期、服务期等不能满足采购文件要求的。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7</w:t>
      </w: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.在报价评审时，如发现下列情形之一的，投标文件将被视为无效：</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（1）未采用人民币报价的；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（2）投标各项陪护收费超过最高限价的，以无效标处理。</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7</w:t>
      </w:r>
      <w:r>
        <w:rPr>
          <w:rFonts w:hint="eastAsia" w:ascii="宋体" w:hAnsi="宋体" w:eastAsia="宋体" w:cs="宋体"/>
          <w:sz w:val="21"/>
          <w:szCs w:val="21"/>
        </w:rPr>
        <w:t>.</w:t>
      </w:r>
      <w:r>
        <w:rPr>
          <w:rFonts w:hint="eastAsia" w:ascii="宋体" w:hAnsi="宋体" w:cs="宋体"/>
          <w:sz w:val="21"/>
          <w:szCs w:val="21"/>
          <w:lang w:val="en-US" w:eastAsia="zh-CN"/>
        </w:rPr>
        <w:t>3</w:t>
      </w:r>
      <w:r>
        <w:rPr>
          <w:rFonts w:hint="eastAsia" w:ascii="宋体" w:hAnsi="宋体" w:eastAsia="宋体" w:cs="宋体"/>
          <w:sz w:val="21"/>
          <w:szCs w:val="21"/>
        </w:rPr>
        <w:t>符合采购文件明确规定的其他无效投标条款的。</w:t>
      </w:r>
    </w:p>
    <w:p>
      <w:pPr>
        <w:spacing w:line="520" w:lineRule="exact"/>
        <w:jc w:val="center"/>
        <w:outlineLvl w:val="2"/>
        <w:rPr>
          <w:rFonts w:hint="eastAsia" w:ascii="宋体" w:hAnsi="宋体" w:eastAsia="宋体" w:cs="宋体"/>
          <w:b/>
          <w:bCs/>
          <w:sz w:val="24"/>
        </w:rPr>
      </w:pPr>
      <w:bookmarkStart w:id="54" w:name="_Toc91899897"/>
      <w:r>
        <w:rPr>
          <w:rFonts w:hint="eastAsia" w:ascii="宋体" w:hAnsi="宋体" w:eastAsia="宋体" w:cs="宋体"/>
          <w:b/>
          <w:bCs/>
          <w:sz w:val="24"/>
        </w:rPr>
        <w:t>(五)开标</w:t>
      </w:r>
      <w:bookmarkEnd w:id="54"/>
      <w:r>
        <w:rPr>
          <w:rFonts w:hint="eastAsia" w:ascii="宋体" w:hAnsi="宋体" w:eastAsia="宋体" w:cs="宋体"/>
          <w:b/>
          <w:bCs/>
          <w:sz w:val="24"/>
        </w:rPr>
        <w:t>与评标</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w:t>
      </w:r>
      <w:r>
        <w:rPr>
          <w:rFonts w:hint="eastAsia" w:ascii="宋体" w:hAnsi="宋体" w:cs="宋体"/>
          <w:b/>
          <w:kern w:val="0"/>
          <w:sz w:val="21"/>
          <w:szCs w:val="21"/>
          <w:lang w:val="en-US" w:eastAsia="zh-CN"/>
        </w:rPr>
        <w:t>8</w:t>
      </w:r>
      <w:r>
        <w:rPr>
          <w:rFonts w:hint="eastAsia" w:ascii="宋体" w:hAnsi="宋体" w:eastAsia="宋体" w:cs="宋体"/>
          <w:b/>
          <w:kern w:val="0"/>
          <w:sz w:val="21"/>
          <w:szCs w:val="21"/>
          <w:lang w:val="zh-CN"/>
        </w:rPr>
        <w:t>.开标</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8</w:t>
      </w:r>
      <w:r>
        <w:rPr>
          <w:rFonts w:hint="eastAsia" w:ascii="宋体" w:hAnsi="宋体" w:eastAsia="宋体" w:cs="宋体"/>
          <w:sz w:val="21"/>
          <w:szCs w:val="21"/>
        </w:rPr>
        <w:t>.1 采购人将于前附表规定的时间和地点公开开标。若采购人按本须知第7条规定，通过修改采购文件更改了开标时间和地点的，以后者为准。</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8</w:t>
      </w:r>
      <w:r>
        <w:rPr>
          <w:rFonts w:hint="eastAsia" w:ascii="宋体" w:hAnsi="宋体" w:eastAsia="宋体" w:cs="宋体"/>
          <w:sz w:val="21"/>
          <w:szCs w:val="21"/>
        </w:rPr>
        <w:t>.2 开标大会邀请所有投标人代表参加。参加开标的投标人的法定代表人或其委托代理人（以下称投标人代表）必须随带本人身份证或公安机关出具的临时身份证明或港澳台胞证或护照原件（其他诸如驾驶证、市民卡等一律视为未提供有效的身份证明）和法定代表人资格证明或法定代表人委托书原件。法定代表人或其委托代理人不参加开标的、开标程序结束时仍未能提供上述证件供查验的、未携带上述证件原件的，其投标将被拒绝。</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投标人代表如是法人代表的，只需提供并出示法定代表人资格证明及相关证件原件；投标人代表如是法定代表人委托代理人的，还需提供并出示法定代表人授权委托书原件。若相关证明原件装订在投标文件内，则投标人代表须在现场说明。</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如法人代表授权一个以上代表参加投标的，所有被授权代表应按实参加，并在相应文件上同时签署；如法定代表人和其委托代理人均在开标现场且又委托了授权代表，则以授权委托代理人为准，并由被授权人行使签署权。</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如法人代表授权了代理人，且法人代表参加投标而被授权代理人却没参加投标，法人代表除按前款规定提交相应证明外，另必须向招标人、监管机构提交符合采购文件规定的相关证明文件，如撤回原授权书、撤回授权前的所有签署的符合性责任介定等等，否则，其投标文件被拒绝不再唱标，即使唱标也不影响作无效标处理的结果。</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8</w:t>
      </w:r>
      <w:r>
        <w:rPr>
          <w:rFonts w:hint="eastAsia" w:ascii="宋体" w:hAnsi="宋体" w:eastAsia="宋体" w:cs="宋体"/>
          <w:sz w:val="21"/>
          <w:szCs w:val="21"/>
        </w:rPr>
        <w:t>.3 开标程序：</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（一）核验出席开标活动现场的各授权供应商代表及相关单位人员身份，并组织其分别登记、签到，无关人员可拒绝其进入现场。</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（二）对现场接受采购响应文件的，由现场工作人员接收采购响应文件并登记，请供应商代表对采购响应文件的递交记录情况进行签字确认。</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（三）主持人宣布开标，介绍开标现场的人员情况，宣读递交采购响应文件的供应商名单、开标纪律、应当回避的情形等注意事项，组织供应商签署不存在影响公平竞争的《政府采购活动现场确认声明书》。</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（四）对供应商投标保证金缴纳情况进行查验、核实，提请供应商代表或公证人员查验采购响应文件密封情况。</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（五）按供应商提交采购响应文件的先后顺序当众拆封、清点采购响应文件（包括正本、副本）数量，将其中密封的</w:t>
      </w:r>
      <w:r>
        <w:rPr>
          <w:rFonts w:hint="eastAsia" w:ascii="宋体" w:hAnsi="宋体" w:eastAsia="宋体" w:cs="宋体"/>
          <w:sz w:val="21"/>
          <w:szCs w:val="21"/>
          <w:highlight w:val="none"/>
        </w:rPr>
        <w:t>商务</w:t>
      </w:r>
      <w:r>
        <w:rPr>
          <w:rFonts w:hint="eastAsia" w:ascii="宋体" w:hAnsi="宋体" w:eastAsia="宋体" w:cs="宋体"/>
          <w:sz w:val="21"/>
          <w:szCs w:val="21"/>
          <w:highlight w:val="none"/>
          <w:lang w:val="en-US" w:eastAsia="zh-CN"/>
        </w:rPr>
        <w:t>技术</w:t>
      </w:r>
      <w:r>
        <w:rPr>
          <w:rFonts w:hint="eastAsia" w:ascii="宋体" w:hAnsi="宋体" w:eastAsia="宋体" w:cs="宋体"/>
          <w:sz w:val="21"/>
          <w:szCs w:val="21"/>
          <w:highlight w:val="none"/>
        </w:rPr>
        <w:t>文件</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报价文件、资信文件</w:t>
      </w:r>
      <w:r>
        <w:rPr>
          <w:rFonts w:hint="eastAsia" w:ascii="宋体" w:hAnsi="宋体" w:eastAsia="宋体" w:cs="宋体"/>
          <w:sz w:val="21"/>
          <w:szCs w:val="21"/>
        </w:rPr>
        <w:t>（含开标&lt;报价&gt;一览表、报价明细表等，下同）现场集中封存保管等候拆封，将拆封后的资信文件和技术文件由现场工作人员护送至指定的评审地点。对不符合装订要求的采购响应文件，由现场工作人员退还供应商代表。</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（六）资信和技术评审结束后，主持人宣告资信和技术评审无效供应商名称及理由，公布评审有效供应商其资信和技术得分情况。采用综合评分法的，公布中标（成交）候选供应商名单。</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（七）评审结束后，主持人公布中标（成交）候选供应商名单，及采购人最终确定中标或成交供应商名单的时间和公告方式等。</w:t>
      </w:r>
    </w:p>
    <w:p>
      <w:pPr>
        <w:pStyle w:val="34"/>
        <w:spacing w:before="0"/>
        <w:ind w:firstLine="422"/>
        <w:rPr>
          <w:rFonts w:hint="eastAsia" w:ascii="宋体" w:hAnsi="宋体" w:eastAsia="宋体" w:cs="宋体"/>
          <w:b/>
          <w:kern w:val="0"/>
          <w:sz w:val="21"/>
          <w:szCs w:val="21"/>
          <w:lang w:val="zh-CN"/>
        </w:rPr>
      </w:pPr>
      <w:r>
        <w:rPr>
          <w:rFonts w:hint="eastAsia" w:ascii="宋体" w:hAnsi="宋体" w:cs="宋体"/>
          <w:b/>
          <w:kern w:val="0"/>
          <w:sz w:val="21"/>
          <w:szCs w:val="21"/>
          <w:lang w:val="en-US" w:eastAsia="zh-CN"/>
        </w:rPr>
        <w:t>19</w:t>
      </w:r>
      <w:r>
        <w:rPr>
          <w:rFonts w:hint="eastAsia" w:ascii="宋体" w:hAnsi="宋体" w:eastAsia="宋体" w:cs="宋体"/>
          <w:b/>
          <w:kern w:val="0"/>
          <w:sz w:val="21"/>
          <w:szCs w:val="21"/>
          <w:lang w:val="zh-CN"/>
        </w:rPr>
        <w:t>.评标</w:t>
      </w:r>
    </w:p>
    <w:p>
      <w:pPr>
        <w:pStyle w:val="34"/>
        <w:spacing w:before="0"/>
        <w:ind w:firstLine="422"/>
        <w:rPr>
          <w:rFonts w:hint="eastAsia" w:ascii="宋体" w:hAnsi="宋体" w:eastAsia="宋体" w:cs="宋体"/>
          <w:b/>
          <w:kern w:val="0"/>
          <w:sz w:val="21"/>
          <w:szCs w:val="21"/>
          <w:lang w:val="zh-CN"/>
        </w:rPr>
      </w:pPr>
      <w:r>
        <w:rPr>
          <w:rFonts w:hint="eastAsia" w:ascii="宋体" w:hAnsi="宋体" w:cs="宋体"/>
          <w:b/>
          <w:kern w:val="0"/>
          <w:sz w:val="21"/>
          <w:szCs w:val="21"/>
          <w:lang w:val="en-US" w:eastAsia="zh-CN"/>
        </w:rPr>
        <w:t>19</w:t>
      </w:r>
      <w:r>
        <w:rPr>
          <w:rFonts w:hint="eastAsia" w:ascii="宋体" w:hAnsi="宋体" w:eastAsia="宋体" w:cs="宋体"/>
          <w:b/>
          <w:kern w:val="0"/>
          <w:sz w:val="21"/>
          <w:szCs w:val="21"/>
          <w:lang w:val="zh-CN"/>
        </w:rPr>
        <w:t>.1 评标组织</w:t>
      </w:r>
    </w:p>
    <w:p>
      <w:pPr>
        <w:pStyle w:val="34"/>
        <w:snapToGrid w:val="0"/>
        <w:spacing w:before="0"/>
        <w:ind w:firstLine="420"/>
        <w:rPr>
          <w:rFonts w:hint="eastAsia" w:ascii="宋体" w:hAnsi="宋体" w:eastAsia="宋体" w:cs="宋体"/>
          <w:color w:val="000000"/>
          <w:sz w:val="21"/>
          <w:szCs w:val="21"/>
        </w:rPr>
      </w:pPr>
      <w:r>
        <w:rPr>
          <w:rFonts w:hint="eastAsia" w:ascii="宋体" w:hAnsi="宋体" w:eastAsia="宋体" w:cs="宋体"/>
          <w:sz w:val="21"/>
          <w:szCs w:val="21"/>
        </w:rPr>
        <w:t>评标工作由招标采购单位负责组织</w:t>
      </w:r>
      <w:r>
        <w:rPr>
          <w:rFonts w:hint="eastAsia" w:ascii="宋体" w:hAnsi="宋体" w:eastAsia="宋体" w:cs="宋体"/>
          <w:sz w:val="21"/>
          <w:szCs w:val="21"/>
          <w:highlight w:val="none"/>
        </w:rPr>
        <w:t>，依法组建由</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人及以上奇数人员组</w:t>
      </w:r>
      <w:r>
        <w:rPr>
          <w:rFonts w:hint="eastAsia" w:ascii="宋体" w:hAnsi="宋体" w:eastAsia="宋体" w:cs="宋体"/>
          <w:sz w:val="21"/>
          <w:szCs w:val="21"/>
        </w:rPr>
        <w:t>成的评标委员会，负责对投标文件进行审查、质询、评审等。评标委员会由医院采购相关专家等组成</w:t>
      </w:r>
      <w:r>
        <w:rPr>
          <w:rFonts w:hint="eastAsia" w:ascii="宋体" w:hAnsi="宋体" w:eastAsia="宋体" w:cs="宋体"/>
          <w:color w:val="000000"/>
          <w:sz w:val="21"/>
          <w:szCs w:val="21"/>
        </w:rPr>
        <w:t>，医院纪检部门作为监督部门。</w:t>
      </w:r>
    </w:p>
    <w:p>
      <w:pPr>
        <w:pStyle w:val="34"/>
        <w:spacing w:before="0"/>
        <w:ind w:firstLine="422"/>
        <w:rPr>
          <w:rFonts w:hint="eastAsia" w:ascii="宋体" w:hAnsi="宋体" w:eastAsia="宋体" w:cs="宋体"/>
          <w:b/>
          <w:kern w:val="0"/>
          <w:sz w:val="21"/>
          <w:szCs w:val="21"/>
          <w:lang w:val="zh-CN"/>
        </w:rPr>
      </w:pPr>
      <w:r>
        <w:rPr>
          <w:rFonts w:hint="eastAsia" w:ascii="宋体" w:hAnsi="宋体" w:cs="宋体"/>
          <w:b/>
          <w:kern w:val="0"/>
          <w:sz w:val="21"/>
          <w:szCs w:val="21"/>
          <w:lang w:val="en-US" w:eastAsia="zh-CN"/>
        </w:rPr>
        <w:t>19</w:t>
      </w:r>
      <w:r>
        <w:rPr>
          <w:rFonts w:hint="eastAsia" w:ascii="宋体" w:hAnsi="宋体" w:eastAsia="宋体" w:cs="宋体"/>
          <w:b/>
          <w:kern w:val="0"/>
          <w:sz w:val="21"/>
          <w:szCs w:val="21"/>
          <w:lang w:val="zh-CN"/>
        </w:rPr>
        <w:t>.2评标纪律</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本次评标工作将在严格保密的情况下进行，评标委员会成员名单在定标前将保密。</w:t>
      </w:r>
    </w:p>
    <w:p>
      <w:pPr>
        <w:pStyle w:val="34"/>
        <w:spacing w:before="0"/>
        <w:ind w:firstLine="422"/>
        <w:rPr>
          <w:rFonts w:hint="eastAsia" w:ascii="宋体" w:hAnsi="宋体" w:eastAsia="宋体" w:cs="宋体"/>
          <w:b/>
          <w:kern w:val="0"/>
          <w:sz w:val="21"/>
          <w:szCs w:val="21"/>
          <w:lang w:val="zh-CN"/>
        </w:rPr>
      </w:pPr>
      <w:r>
        <w:rPr>
          <w:rFonts w:hint="eastAsia" w:ascii="宋体" w:hAnsi="宋体" w:cs="宋体"/>
          <w:b/>
          <w:kern w:val="0"/>
          <w:sz w:val="21"/>
          <w:szCs w:val="21"/>
          <w:lang w:val="en-US" w:eastAsia="zh-CN"/>
        </w:rPr>
        <w:t>19</w:t>
      </w:r>
      <w:r>
        <w:rPr>
          <w:rFonts w:hint="eastAsia" w:ascii="宋体" w:hAnsi="宋体" w:eastAsia="宋体" w:cs="宋体"/>
          <w:b/>
          <w:kern w:val="0"/>
          <w:sz w:val="21"/>
          <w:szCs w:val="21"/>
          <w:lang w:val="zh-CN"/>
        </w:rPr>
        <w:t>.3评标办法</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采用综合评分法，详见采购文件第五部分“评标办法”。</w:t>
      </w:r>
    </w:p>
    <w:p>
      <w:pPr>
        <w:pStyle w:val="34"/>
        <w:spacing w:before="0"/>
        <w:ind w:firstLine="422"/>
        <w:rPr>
          <w:rFonts w:hint="eastAsia" w:ascii="宋体" w:hAnsi="宋体" w:eastAsia="宋体" w:cs="宋体"/>
          <w:b/>
          <w:kern w:val="0"/>
          <w:sz w:val="21"/>
          <w:szCs w:val="21"/>
          <w:lang w:val="zh-CN"/>
        </w:rPr>
      </w:pPr>
      <w:r>
        <w:rPr>
          <w:rFonts w:hint="eastAsia" w:ascii="宋体" w:hAnsi="宋体" w:cs="宋体"/>
          <w:b/>
          <w:kern w:val="0"/>
          <w:sz w:val="21"/>
          <w:szCs w:val="21"/>
          <w:lang w:val="en-US" w:eastAsia="zh-CN"/>
        </w:rPr>
        <w:t>19</w:t>
      </w:r>
      <w:r>
        <w:rPr>
          <w:rFonts w:hint="eastAsia" w:ascii="宋体" w:hAnsi="宋体" w:eastAsia="宋体" w:cs="宋体"/>
          <w:b/>
          <w:kern w:val="0"/>
          <w:sz w:val="21"/>
          <w:szCs w:val="21"/>
          <w:lang w:val="zh-CN"/>
        </w:rPr>
        <w:t>.4 评标程序</w:t>
      </w:r>
    </w:p>
    <w:p>
      <w:pPr>
        <w:pStyle w:val="34"/>
        <w:snapToGrid w:val="0"/>
        <w:spacing w:before="0"/>
        <w:ind w:firstLine="420"/>
        <w:rPr>
          <w:rFonts w:hint="eastAsia" w:ascii="宋体" w:hAnsi="宋体" w:eastAsia="宋体" w:cs="宋体"/>
          <w:sz w:val="21"/>
          <w:szCs w:val="21"/>
        </w:rPr>
      </w:pPr>
      <w:r>
        <w:rPr>
          <w:rFonts w:hint="eastAsia" w:ascii="宋体" w:hAnsi="宋体" w:cs="宋体"/>
          <w:sz w:val="21"/>
          <w:szCs w:val="21"/>
          <w:lang w:val="en-US" w:eastAsia="zh-CN"/>
        </w:rPr>
        <w:t>19</w:t>
      </w:r>
      <w:r>
        <w:rPr>
          <w:rFonts w:hint="eastAsia" w:ascii="宋体" w:hAnsi="宋体" w:eastAsia="宋体" w:cs="宋体"/>
          <w:sz w:val="21"/>
          <w:szCs w:val="21"/>
        </w:rPr>
        <w:t>.4.1投标文件初审。初审分为资格性检查和符合性检查。</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（1）资格性检查。依据法律法规和招标文件的规定，对投标文件中的资格证明、投标保证金等进行审查，以确定投标供应商是否具备投标资格。</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（2）符合性检查。依据招标文件的规定，从投标文件的有效性、完整性和对招标文件的响应程度进行审查，以确定是否对招标文件的实质性要求作出响应。</w:t>
      </w:r>
    </w:p>
    <w:p>
      <w:pPr>
        <w:pStyle w:val="34"/>
        <w:snapToGrid w:val="0"/>
        <w:spacing w:before="0"/>
        <w:ind w:firstLine="420"/>
        <w:rPr>
          <w:rFonts w:hint="eastAsia" w:ascii="宋体" w:hAnsi="宋体" w:eastAsia="宋体" w:cs="宋体"/>
          <w:sz w:val="21"/>
          <w:szCs w:val="21"/>
        </w:rPr>
      </w:pPr>
      <w:r>
        <w:rPr>
          <w:rFonts w:hint="eastAsia" w:ascii="宋体" w:hAnsi="宋体" w:cs="宋体"/>
          <w:sz w:val="21"/>
          <w:szCs w:val="21"/>
          <w:lang w:val="en-US" w:eastAsia="zh-CN"/>
        </w:rPr>
        <w:t>19</w:t>
      </w:r>
      <w:r>
        <w:rPr>
          <w:rFonts w:hint="eastAsia" w:ascii="宋体" w:hAnsi="宋体" w:eastAsia="宋体" w:cs="宋体"/>
          <w:sz w:val="21"/>
          <w:szCs w:val="21"/>
        </w:rPr>
        <w:t>.4.2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Style w:val="34"/>
        <w:snapToGrid w:val="0"/>
        <w:spacing w:before="0"/>
        <w:ind w:firstLine="420"/>
        <w:rPr>
          <w:rFonts w:hint="eastAsia" w:ascii="宋体" w:hAnsi="宋体" w:eastAsia="宋体" w:cs="宋体"/>
          <w:sz w:val="21"/>
          <w:szCs w:val="21"/>
        </w:rPr>
      </w:pPr>
      <w:r>
        <w:rPr>
          <w:rFonts w:hint="eastAsia" w:ascii="宋体" w:hAnsi="宋体" w:cs="宋体"/>
          <w:sz w:val="21"/>
          <w:szCs w:val="21"/>
          <w:lang w:val="en-US" w:eastAsia="zh-CN"/>
        </w:rPr>
        <w:t>19</w:t>
      </w:r>
      <w:r>
        <w:rPr>
          <w:rFonts w:hint="eastAsia" w:ascii="宋体" w:hAnsi="宋体" w:eastAsia="宋体" w:cs="宋体"/>
          <w:sz w:val="21"/>
          <w:szCs w:val="21"/>
        </w:rPr>
        <w:t>.4.3比较与评价。按招标文件中规定的评标方法和标准，对资格性检查和符合性检查合格的投标文件进行商务和技术评估，综合比较与评价。</w:t>
      </w:r>
    </w:p>
    <w:p>
      <w:pPr>
        <w:pStyle w:val="34"/>
        <w:snapToGrid w:val="0"/>
        <w:spacing w:before="0"/>
        <w:ind w:firstLine="420"/>
        <w:rPr>
          <w:rFonts w:hint="eastAsia" w:ascii="宋体" w:hAnsi="宋体" w:eastAsia="宋体" w:cs="宋体"/>
          <w:sz w:val="21"/>
          <w:szCs w:val="21"/>
        </w:rPr>
      </w:pPr>
      <w:r>
        <w:rPr>
          <w:rFonts w:hint="eastAsia" w:ascii="宋体" w:hAnsi="宋体" w:cs="宋体"/>
          <w:sz w:val="21"/>
          <w:szCs w:val="21"/>
          <w:lang w:val="en-US" w:eastAsia="zh-CN"/>
        </w:rPr>
        <w:t>19</w:t>
      </w:r>
      <w:r>
        <w:rPr>
          <w:rFonts w:hint="eastAsia" w:ascii="宋体" w:hAnsi="宋体" w:eastAsia="宋体" w:cs="宋体"/>
          <w:sz w:val="21"/>
          <w:szCs w:val="21"/>
        </w:rPr>
        <w:t>.4.4推荐中标候选供应商名单。</w:t>
      </w:r>
    </w:p>
    <w:p>
      <w:pPr>
        <w:pStyle w:val="34"/>
        <w:snapToGrid w:val="0"/>
        <w:spacing w:before="0"/>
        <w:ind w:firstLine="420"/>
        <w:rPr>
          <w:rFonts w:hint="eastAsia" w:ascii="宋体" w:hAnsi="宋体" w:eastAsia="宋体" w:cs="宋体"/>
          <w:sz w:val="21"/>
          <w:szCs w:val="21"/>
        </w:rPr>
      </w:pPr>
      <w:r>
        <w:rPr>
          <w:rFonts w:hint="eastAsia" w:ascii="宋体" w:hAnsi="宋体" w:cs="宋体"/>
          <w:sz w:val="21"/>
          <w:szCs w:val="21"/>
          <w:lang w:val="en-US" w:eastAsia="zh-CN"/>
        </w:rPr>
        <w:t>19</w:t>
      </w:r>
      <w:r>
        <w:rPr>
          <w:rFonts w:hint="eastAsia" w:ascii="宋体" w:hAnsi="宋体" w:eastAsia="宋体" w:cs="宋体"/>
          <w:sz w:val="21"/>
          <w:szCs w:val="21"/>
        </w:rPr>
        <w:t>.4.5编写评标报告。</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w:t>
      </w:r>
      <w:r>
        <w:rPr>
          <w:rFonts w:hint="eastAsia" w:ascii="宋体" w:hAnsi="宋体" w:cs="宋体"/>
          <w:b/>
          <w:kern w:val="0"/>
          <w:sz w:val="21"/>
          <w:szCs w:val="21"/>
          <w:lang w:val="en-US" w:eastAsia="zh-CN"/>
        </w:rPr>
        <w:t>0</w:t>
      </w:r>
      <w:r>
        <w:rPr>
          <w:rFonts w:hint="eastAsia" w:ascii="宋体" w:hAnsi="宋体" w:eastAsia="宋体" w:cs="宋体"/>
          <w:b/>
          <w:kern w:val="0"/>
          <w:sz w:val="21"/>
          <w:szCs w:val="21"/>
          <w:lang w:val="zh-CN"/>
        </w:rPr>
        <w:t>．废标</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0</w:t>
      </w:r>
      <w:r>
        <w:rPr>
          <w:rFonts w:hint="eastAsia" w:ascii="宋体" w:hAnsi="宋体" w:eastAsia="宋体" w:cs="宋体"/>
          <w:sz w:val="21"/>
          <w:szCs w:val="21"/>
        </w:rPr>
        <w:t>.1出现下列情形之一的，应予以废标：</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（1）符合专业条件的供应商或者对招标文件作实质响应的供应商不足三家的；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 xml:space="preserve">（2）出现影响采购公正的违法、违规行为的； </w:t>
      </w:r>
    </w:p>
    <w:p>
      <w:pPr>
        <w:pStyle w:val="34"/>
        <w:spacing w:before="0"/>
        <w:ind w:firstLine="420"/>
        <w:rPr>
          <w:rFonts w:hint="eastAsia" w:ascii="宋体" w:hAnsi="宋体" w:eastAsia="宋体" w:cs="宋体"/>
          <w:sz w:val="21"/>
          <w:szCs w:val="21"/>
        </w:rPr>
      </w:pPr>
      <w:r>
        <w:rPr>
          <w:rFonts w:hint="eastAsia" w:ascii="宋体" w:hAnsi="宋体" w:eastAsia="宋体" w:cs="宋体"/>
          <w:sz w:val="21"/>
          <w:szCs w:val="21"/>
        </w:rPr>
        <w:t>（3投标各项陪护收费超过最高限价的；</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（4）因重大变故，采购任务取消的。</w:t>
      </w:r>
    </w:p>
    <w:p>
      <w:pPr>
        <w:pStyle w:val="34"/>
        <w:snapToGrid w:val="0"/>
        <w:spacing w:before="0"/>
        <w:ind w:firstLine="420"/>
        <w:rPr>
          <w:rFonts w:hint="eastAsia" w:ascii="宋体" w:hAnsi="宋体" w:eastAsia="宋体" w:cs="宋体"/>
          <w:sz w:val="21"/>
          <w:szCs w:val="21"/>
        </w:rPr>
      </w:pPr>
      <w:r>
        <w:rPr>
          <w:rFonts w:hint="eastAsia" w:ascii="宋体" w:hAnsi="宋体" w:cs="宋体"/>
          <w:sz w:val="21"/>
          <w:szCs w:val="21"/>
          <w:lang w:val="en-US" w:eastAsia="zh-CN"/>
        </w:rPr>
        <w:t>20</w:t>
      </w:r>
      <w:r>
        <w:rPr>
          <w:rFonts w:hint="eastAsia" w:ascii="宋体" w:hAnsi="宋体" w:eastAsia="宋体" w:cs="宋体"/>
          <w:sz w:val="21"/>
          <w:szCs w:val="21"/>
        </w:rPr>
        <w:t>.2 废标后，采购人应当重新组织招标；或者经主管部门批准，采取其他方式组织采购。</w:t>
      </w:r>
    </w:p>
    <w:p>
      <w:pPr>
        <w:spacing w:line="520" w:lineRule="exact"/>
        <w:jc w:val="center"/>
        <w:outlineLvl w:val="2"/>
        <w:rPr>
          <w:rFonts w:hint="eastAsia" w:ascii="宋体" w:hAnsi="宋体" w:eastAsia="宋体" w:cs="宋体"/>
          <w:b/>
          <w:bCs/>
          <w:sz w:val="24"/>
        </w:rPr>
      </w:pPr>
      <w:r>
        <w:rPr>
          <w:rFonts w:hint="eastAsia" w:ascii="宋体" w:hAnsi="宋体" w:eastAsia="宋体" w:cs="宋体"/>
          <w:b/>
          <w:bCs/>
          <w:sz w:val="24"/>
        </w:rPr>
        <w:t>(六)确定中标人及授予合同</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w:t>
      </w:r>
      <w:r>
        <w:rPr>
          <w:rFonts w:hint="eastAsia" w:ascii="宋体" w:hAnsi="宋体" w:cs="宋体"/>
          <w:b/>
          <w:kern w:val="0"/>
          <w:sz w:val="21"/>
          <w:szCs w:val="21"/>
          <w:lang w:val="en-US" w:eastAsia="zh-CN"/>
        </w:rPr>
        <w:t>1</w:t>
      </w:r>
      <w:r>
        <w:rPr>
          <w:rFonts w:hint="eastAsia" w:ascii="宋体" w:hAnsi="宋体" w:eastAsia="宋体" w:cs="宋体"/>
          <w:b/>
          <w:kern w:val="0"/>
          <w:sz w:val="21"/>
          <w:szCs w:val="21"/>
          <w:lang w:val="zh-CN"/>
        </w:rPr>
        <w:t>．中标人的确定</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1</w:t>
      </w:r>
      <w:r>
        <w:rPr>
          <w:rFonts w:hint="eastAsia" w:ascii="宋体" w:hAnsi="宋体" w:eastAsia="宋体" w:cs="宋体"/>
          <w:sz w:val="21"/>
          <w:szCs w:val="21"/>
        </w:rPr>
        <w:t>.1 采购人按照评标报告中推荐的中标候选人顺序确定中标人。</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1</w:t>
      </w:r>
      <w:r>
        <w:rPr>
          <w:rFonts w:hint="eastAsia" w:ascii="宋体" w:hAnsi="宋体" w:eastAsia="宋体" w:cs="宋体"/>
          <w:sz w:val="21"/>
          <w:szCs w:val="21"/>
        </w:rPr>
        <w:t>.2 中标人确定后，中标结果将在发布采购公告的同一媒体上公告。</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1</w:t>
      </w:r>
      <w:r>
        <w:rPr>
          <w:rFonts w:hint="eastAsia" w:ascii="宋体" w:hAnsi="宋体" w:eastAsia="宋体" w:cs="宋体"/>
          <w:sz w:val="21"/>
          <w:szCs w:val="21"/>
        </w:rPr>
        <w:t>.3 投标人对中标公告有异议的，可以以书面形式向采购人提出质疑，但需对质疑内容的真实性承担责任。对质疑答复不满的，可以在答复期满后十五个工作日内向同级政府采购监督管理部门投诉。</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1</w:t>
      </w:r>
      <w:r>
        <w:rPr>
          <w:rFonts w:hint="eastAsia" w:ascii="宋体" w:hAnsi="宋体" w:eastAsia="宋体" w:cs="宋体"/>
          <w:sz w:val="21"/>
          <w:szCs w:val="21"/>
        </w:rPr>
        <w:t>.4未中标人的投标保证金将在发出中标通知书后全额无息退还。</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w:t>
      </w:r>
      <w:r>
        <w:rPr>
          <w:rFonts w:hint="eastAsia" w:ascii="宋体" w:hAnsi="宋体" w:cs="宋体"/>
          <w:b/>
          <w:kern w:val="0"/>
          <w:sz w:val="21"/>
          <w:szCs w:val="21"/>
          <w:lang w:val="en-US" w:eastAsia="zh-CN"/>
        </w:rPr>
        <w:t>2</w:t>
      </w:r>
      <w:r>
        <w:rPr>
          <w:rFonts w:hint="eastAsia" w:ascii="宋体" w:hAnsi="宋体" w:eastAsia="宋体" w:cs="宋体"/>
          <w:b/>
          <w:kern w:val="0"/>
          <w:sz w:val="21"/>
          <w:szCs w:val="21"/>
          <w:lang w:val="zh-CN"/>
        </w:rPr>
        <w:t>．合同授予</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2</w:t>
      </w:r>
      <w:r>
        <w:rPr>
          <w:rFonts w:hint="eastAsia" w:ascii="宋体" w:hAnsi="宋体" w:eastAsia="宋体" w:cs="宋体"/>
          <w:sz w:val="21"/>
          <w:szCs w:val="21"/>
        </w:rPr>
        <w:t>.1 本项目的合同将授予按本须知第22.1款所确定的中标人。</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2</w:t>
      </w:r>
      <w:r>
        <w:rPr>
          <w:rFonts w:hint="eastAsia" w:ascii="宋体" w:hAnsi="宋体" w:eastAsia="宋体" w:cs="宋体"/>
          <w:sz w:val="21"/>
          <w:szCs w:val="21"/>
        </w:rPr>
        <w:t>.2 中标人因不可抗力或者自身原因不能履行合同的，采购人可以与排位在中标人之后的第一位的中标候选人签订合同，以此类推。推荐中标候选人均放弃中标的，依法重新组织招标或经批准按其他方式执行。</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w:t>
      </w:r>
      <w:r>
        <w:rPr>
          <w:rFonts w:hint="eastAsia" w:ascii="宋体" w:hAnsi="宋体" w:cs="宋体"/>
          <w:b/>
          <w:kern w:val="0"/>
          <w:sz w:val="21"/>
          <w:szCs w:val="21"/>
          <w:lang w:val="en-US" w:eastAsia="zh-CN"/>
        </w:rPr>
        <w:t>3</w:t>
      </w:r>
      <w:r>
        <w:rPr>
          <w:rFonts w:hint="eastAsia" w:ascii="宋体" w:hAnsi="宋体" w:eastAsia="宋体" w:cs="宋体"/>
          <w:b/>
          <w:kern w:val="0"/>
          <w:sz w:val="21"/>
          <w:szCs w:val="21"/>
          <w:lang w:val="zh-CN"/>
        </w:rPr>
        <w:t>．签订合同</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3</w:t>
      </w:r>
      <w:r>
        <w:rPr>
          <w:rFonts w:hint="eastAsia" w:ascii="宋体" w:hAnsi="宋体" w:eastAsia="宋体" w:cs="宋体"/>
          <w:sz w:val="21"/>
          <w:szCs w:val="21"/>
        </w:rPr>
        <w:t>.1 中标人应按中标通知书规定的时间与采购人签订合同，并提交履约保证金。中标人在领取中标通知书时须向采购人提供一份关于本项目在实施过程中的相关人员的通讯录作为合同附件。</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3</w:t>
      </w:r>
      <w:r>
        <w:rPr>
          <w:rFonts w:hint="eastAsia" w:ascii="宋体" w:hAnsi="宋体" w:eastAsia="宋体" w:cs="宋体"/>
          <w:sz w:val="21"/>
          <w:szCs w:val="21"/>
        </w:rPr>
        <w:t>.2 中标人如不遵守采购文件或投标文件各项条款的邀约与要约，或在接到中标通知书后借故拖延，拒签合同的，采购人将依据国家和采购文件有关规定没收其投标保证金。给采购人造成的损失超过投标保证金数额的还应当对超过部分予以赔偿，采购人可根据23.2条的原则另行选择中标人；发出中标通知书后，如采购人违约拒签合同的，应退还中标人的投标保证金，并以与投标保证金的相等数额支付给中标人招标违约金。但执行国家政策或不可抗力原因不在此列。</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3</w:t>
      </w:r>
      <w:r>
        <w:rPr>
          <w:rFonts w:hint="eastAsia" w:ascii="宋体" w:hAnsi="宋体" w:eastAsia="宋体" w:cs="宋体"/>
          <w:sz w:val="21"/>
          <w:szCs w:val="21"/>
        </w:rPr>
        <w:t>.3 采购文件、中标人的投标文件及投标修改文件、评标过程中有关澄清文件及经投标人法定代表人或授权代表签字确认的询标回复和承诺及中标通知书均作为合同组成部分。</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w:t>
      </w:r>
      <w:r>
        <w:rPr>
          <w:rFonts w:hint="eastAsia" w:ascii="宋体" w:hAnsi="宋体" w:cs="宋体"/>
          <w:b/>
          <w:kern w:val="0"/>
          <w:sz w:val="21"/>
          <w:szCs w:val="21"/>
          <w:lang w:val="en-US" w:eastAsia="zh-CN"/>
        </w:rPr>
        <w:t>4</w:t>
      </w:r>
      <w:r>
        <w:rPr>
          <w:rFonts w:hint="eastAsia" w:ascii="宋体" w:hAnsi="宋体" w:eastAsia="宋体" w:cs="宋体"/>
          <w:b/>
          <w:kern w:val="0"/>
          <w:sz w:val="21"/>
          <w:szCs w:val="21"/>
          <w:lang w:val="zh-CN"/>
        </w:rPr>
        <w:t>．</w:t>
      </w:r>
      <w:r>
        <w:rPr>
          <w:rFonts w:hint="eastAsia" w:ascii="宋体" w:hAnsi="宋体" w:cs="宋体"/>
          <w:b/>
          <w:kern w:val="0"/>
          <w:sz w:val="21"/>
          <w:szCs w:val="21"/>
          <w:lang w:val="zh-CN"/>
        </w:rPr>
        <w:t>提交费用</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4</w:t>
      </w:r>
      <w:r>
        <w:rPr>
          <w:rFonts w:hint="eastAsia" w:ascii="宋体" w:hAnsi="宋体" w:eastAsia="宋体" w:cs="宋体"/>
          <w:sz w:val="21"/>
          <w:szCs w:val="21"/>
        </w:rPr>
        <w:t>.1 中标人在合同签订之前起5个工作日内，须向采购人提交</w:t>
      </w:r>
      <w:r>
        <w:rPr>
          <w:rFonts w:hint="eastAsia" w:ascii="宋体" w:hAnsi="宋体" w:cs="宋体"/>
          <w:sz w:val="21"/>
          <w:szCs w:val="21"/>
          <w:lang w:eastAsia="zh-CN"/>
        </w:rPr>
        <w:t>费用</w:t>
      </w:r>
      <w:r>
        <w:rPr>
          <w:rFonts w:hint="eastAsia" w:ascii="宋体" w:hAnsi="宋体" w:eastAsia="宋体" w:cs="宋体"/>
          <w:sz w:val="21"/>
          <w:szCs w:val="21"/>
        </w:rPr>
        <w:t>(水电房租费</w:t>
      </w:r>
      <w:r>
        <w:rPr>
          <w:rFonts w:hint="eastAsia" w:ascii="宋体" w:hAnsi="宋体" w:cs="宋体"/>
          <w:sz w:val="21"/>
          <w:szCs w:val="21"/>
          <w:lang w:eastAsia="zh-CN"/>
        </w:rPr>
        <w:t>贰万肆仟元整</w:t>
      </w:r>
      <w:r>
        <w:rPr>
          <w:rFonts w:hint="eastAsia" w:ascii="宋体" w:hAnsi="宋体" w:eastAsia="宋体" w:cs="宋体"/>
          <w:sz w:val="21"/>
          <w:szCs w:val="21"/>
        </w:rPr>
        <w:t>)。履约合同金以电汇、汇票、支票形式支付。</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4</w:t>
      </w:r>
      <w:r>
        <w:rPr>
          <w:rFonts w:hint="eastAsia" w:ascii="宋体" w:hAnsi="宋体" w:eastAsia="宋体" w:cs="宋体"/>
          <w:sz w:val="21"/>
          <w:szCs w:val="21"/>
        </w:rPr>
        <w:t>.2 如果中标人没有按照上述第24</w:t>
      </w:r>
      <w:r>
        <w:rPr>
          <w:rFonts w:hint="eastAsia" w:ascii="宋体" w:hAnsi="宋体" w:cs="宋体"/>
          <w:sz w:val="21"/>
          <w:szCs w:val="21"/>
          <w:lang w:val="en-US" w:eastAsia="zh-CN"/>
        </w:rPr>
        <w:t>.1</w:t>
      </w:r>
      <w:r>
        <w:rPr>
          <w:rFonts w:hint="eastAsia" w:ascii="宋体" w:hAnsi="宋体" w:eastAsia="宋体" w:cs="宋体"/>
          <w:sz w:val="21"/>
          <w:szCs w:val="21"/>
        </w:rPr>
        <w:t>条规定执行，采购人将有充分理由取消该中标决定，并没收其投标</w:t>
      </w:r>
      <w:r>
        <w:rPr>
          <w:rFonts w:hint="eastAsia" w:ascii="宋体" w:hAnsi="宋体" w:cs="宋体"/>
          <w:sz w:val="21"/>
          <w:szCs w:val="21"/>
          <w:lang w:eastAsia="zh-CN"/>
        </w:rPr>
        <w:t>费用</w:t>
      </w:r>
      <w:r>
        <w:rPr>
          <w:rFonts w:hint="eastAsia" w:ascii="宋体" w:hAnsi="宋体" w:eastAsia="宋体" w:cs="宋体"/>
          <w:sz w:val="21"/>
          <w:szCs w:val="21"/>
        </w:rPr>
        <w:t>。在此情况下，采购人可将合同标授予下一个中标候选人。</w:t>
      </w:r>
    </w:p>
    <w:p>
      <w:pPr>
        <w:pStyle w:val="34"/>
        <w:spacing w:before="0"/>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25．采购结束</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25.1 中标人与采购人签订合同生效后即为采购结束。</w:t>
      </w:r>
    </w:p>
    <w:p>
      <w:pPr>
        <w:pStyle w:val="34"/>
        <w:snapToGrid w:val="0"/>
        <w:spacing w:before="0"/>
        <w:ind w:firstLine="420"/>
        <w:rPr>
          <w:rFonts w:hint="eastAsia" w:ascii="宋体" w:hAnsi="宋体" w:eastAsia="宋体" w:cs="宋体"/>
          <w:sz w:val="21"/>
          <w:szCs w:val="21"/>
        </w:rPr>
      </w:pPr>
      <w:r>
        <w:rPr>
          <w:rFonts w:hint="eastAsia" w:ascii="宋体" w:hAnsi="宋体" w:eastAsia="宋体" w:cs="宋体"/>
          <w:sz w:val="21"/>
          <w:szCs w:val="21"/>
        </w:rPr>
        <w:t>25.2 本项目的投标文件不予退回。</w:t>
      </w:r>
    </w:p>
    <w:p>
      <w:pPr>
        <w:pStyle w:val="2"/>
        <w:tabs>
          <w:tab w:val="left" w:pos="432"/>
        </w:tabs>
        <w:spacing w:line="360" w:lineRule="auto"/>
        <w:ind w:firstLine="2249" w:firstLineChars="800"/>
        <w:jc w:val="both"/>
        <w:rPr>
          <w:rFonts w:hint="eastAsia" w:ascii="宋体" w:hAnsi="宋体" w:eastAsia="宋体" w:cs="宋体"/>
          <w:sz w:val="28"/>
          <w:szCs w:val="28"/>
        </w:rPr>
      </w:pPr>
      <w:bookmarkStart w:id="55" w:name="_Toc2198"/>
      <w:bookmarkStart w:id="56" w:name="_Toc377425244"/>
      <w:bookmarkStart w:id="57" w:name="_Toc3187"/>
      <w:bookmarkStart w:id="58" w:name="_Toc15701"/>
      <w:r>
        <w:rPr>
          <w:rFonts w:hint="eastAsia" w:ascii="宋体" w:hAnsi="宋体" w:eastAsia="宋体" w:cs="宋体"/>
          <w:sz w:val="28"/>
          <w:szCs w:val="28"/>
        </w:rPr>
        <w:t>第三部分  项目技术规范和服务要求</w:t>
      </w:r>
      <w:bookmarkEnd w:id="55"/>
      <w:bookmarkEnd w:id="56"/>
      <w:bookmarkEnd w:id="57"/>
      <w:bookmarkEnd w:id="58"/>
    </w:p>
    <w:p>
      <w:pPr>
        <w:spacing w:line="460" w:lineRule="exact"/>
        <w:ind w:right="119" w:firstLine="422" w:firstLineChars="200"/>
        <w:outlineLvl w:val="1"/>
        <w:rPr>
          <w:rFonts w:hint="eastAsia" w:ascii="宋体" w:hAnsi="宋体" w:eastAsia="宋体" w:cs="宋体"/>
          <w:b/>
          <w:szCs w:val="21"/>
        </w:rPr>
      </w:pPr>
      <w:bookmarkStart w:id="59" w:name="_Toc11278"/>
      <w:r>
        <w:rPr>
          <w:rFonts w:hint="eastAsia" w:ascii="宋体" w:hAnsi="宋体" w:eastAsia="宋体" w:cs="宋体"/>
          <w:b/>
          <w:szCs w:val="21"/>
        </w:rPr>
        <w:t>一、情况介绍</w:t>
      </w:r>
      <w:bookmarkEnd w:id="59"/>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本项目为绍兴</w:t>
      </w:r>
      <w:r>
        <w:rPr>
          <w:rFonts w:hint="eastAsia" w:ascii="宋体" w:hAnsi="宋体" w:cs="宋体"/>
          <w:szCs w:val="21"/>
          <w:lang w:eastAsia="zh-CN"/>
        </w:rPr>
        <w:t>市</w:t>
      </w:r>
      <w:r>
        <w:rPr>
          <w:rFonts w:hint="eastAsia" w:ascii="宋体" w:hAnsi="宋体" w:eastAsia="宋体" w:cs="宋体"/>
          <w:szCs w:val="21"/>
        </w:rPr>
        <w:t>上虞</w:t>
      </w:r>
      <w:r>
        <w:rPr>
          <w:rFonts w:hint="eastAsia" w:ascii="宋体" w:hAnsi="宋体" w:cs="宋体"/>
          <w:szCs w:val="21"/>
          <w:lang w:eastAsia="zh-CN"/>
        </w:rPr>
        <w:t>区</w:t>
      </w:r>
      <w:r>
        <w:rPr>
          <w:rFonts w:hint="eastAsia" w:ascii="宋体" w:hAnsi="宋体" w:eastAsia="宋体" w:cs="宋体"/>
          <w:szCs w:val="21"/>
        </w:rPr>
        <w:t>中</w:t>
      </w:r>
      <w:r>
        <w:rPr>
          <w:rFonts w:hint="eastAsia" w:ascii="宋体" w:hAnsi="宋体" w:cs="宋体"/>
          <w:szCs w:val="21"/>
          <w:lang w:eastAsia="zh-CN"/>
        </w:rPr>
        <w:t>医</w:t>
      </w:r>
      <w:r>
        <w:rPr>
          <w:rFonts w:hint="eastAsia" w:ascii="宋体" w:hAnsi="宋体" w:eastAsia="宋体" w:cs="宋体"/>
          <w:szCs w:val="21"/>
        </w:rPr>
        <w:t>医院患者陪护服务项目，投标人应根据甲方提出的服务要求，综合考虑适应性，选择具有最佳性能价格比的方案前来投标。希望投标人以优良的服务和优惠的价格，充分显示你们的竞争实力。</w:t>
      </w:r>
    </w:p>
    <w:p>
      <w:pPr>
        <w:spacing w:line="460" w:lineRule="exact"/>
        <w:ind w:right="119" w:firstLine="422" w:firstLineChars="200"/>
        <w:outlineLvl w:val="1"/>
        <w:rPr>
          <w:rFonts w:hint="eastAsia" w:ascii="宋体" w:hAnsi="宋体" w:eastAsia="宋体" w:cs="宋体"/>
          <w:b/>
          <w:szCs w:val="21"/>
        </w:rPr>
      </w:pPr>
      <w:bookmarkStart w:id="60" w:name="_Toc19803"/>
      <w:r>
        <w:rPr>
          <w:rFonts w:hint="eastAsia" w:ascii="宋体" w:hAnsi="宋体" w:eastAsia="宋体" w:cs="宋体"/>
          <w:b/>
          <w:szCs w:val="21"/>
        </w:rPr>
        <w:t>二、招标范围及时间</w:t>
      </w:r>
      <w:bookmarkEnd w:id="60"/>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本次招标共包含以下招标内容：患者陪护服务；</w:t>
      </w:r>
    </w:p>
    <w:p>
      <w:pPr>
        <w:shd w:val="clear" w:fill="FFFF00"/>
        <w:spacing w:line="460" w:lineRule="exact"/>
        <w:ind w:right="119"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服务时间</w:t>
      </w:r>
      <w:r>
        <w:rPr>
          <w:rFonts w:hint="eastAsia" w:ascii="宋体" w:hAnsi="宋体" w:eastAsia="宋体" w:cs="宋体"/>
          <w:color w:val="000000" w:themeColor="text1"/>
          <w:szCs w:val="21"/>
          <w:lang w:val="en-US" w:eastAsia="zh-CN"/>
          <w14:textFill>
            <w14:solidFill>
              <w14:schemeClr w14:val="tx1"/>
            </w14:solidFill>
          </w14:textFill>
        </w:rPr>
        <w:t>二</w:t>
      </w:r>
      <w:r>
        <w:rPr>
          <w:rFonts w:hint="eastAsia" w:ascii="宋体" w:hAnsi="宋体" w:eastAsia="宋体" w:cs="宋体"/>
          <w:color w:val="000000" w:themeColor="text1"/>
          <w:szCs w:val="21"/>
          <w14:textFill>
            <w14:solidFill>
              <w14:schemeClr w14:val="tx1"/>
            </w14:solidFill>
          </w14:textFill>
        </w:rPr>
        <w:t>年。</w:t>
      </w:r>
    </w:p>
    <w:p>
      <w:pPr>
        <w:spacing w:line="460" w:lineRule="exact"/>
        <w:ind w:right="119" w:firstLine="422" w:firstLineChars="200"/>
        <w:outlineLvl w:val="1"/>
        <w:rPr>
          <w:rFonts w:hint="eastAsia" w:ascii="宋体" w:hAnsi="宋体" w:eastAsia="宋体" w:cs="宋体"/>
          <w:b/>
          <w:szCs w:val="21"/>
        </w:rPr>
      </w:pPr>
      <w:bookmarkStart w:id="61" w:name="_Toc4281"/>
      <w:r>
        <w:rPr>
          <w:rFonts w:hint="eastAsia" w:ascii="宋体" w:hAnsi="宋体" w:eastAsia="宋体" w:cs="宋体"/>
          <w:b/>
          <w:szCs w:val="21"/>
        </w:rPr>
        <w:t>三、</w:t>
      </w:r>
      <w:r>
        <w:rPr>
          <w:rFonts w:hint="eastAsia" w:ascii="宋体" w:hAnsi="宋体" w:eastAsia="宋体" w:cs="宋体"/>
          <w:b/>
          <w:bCs/>
          <w:szCs w:val="21"/>
        </w:rPr>
        <w:t>项目技术规范和服务要求</w:t>
      </w:r>
      <w:bookmarkEnd w:id="61"/>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3.1</w:t>
      </w:r>
      <w:r>
        <w:rPr>
          <w:rFonts w:hint="eastAsia" w:ascii="宋体" w:hAnsi="宋体" w:eastAsia="宋体" w:cs="宋体"/>
          <w:szCs w:val="21"/>
        </w:rPr>
        <w:t>日常管理</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1．投标人按照管理内容编制检查表，每日进行检查，发现问题及时整改。</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2．招标人对中标人各工作岗位的服务质量随时进行抽查。发现问题，及时书面通知整改，中标人将整改结果书面通报医院</w:t>
      </w:r>
      <w:r>
        <w:rPr>
          <w:rFonts w:hint="eastAsia" w:ascii="宋体" w:hAnsi="宋体" w:cs="宋体"/>
          <w:szCs w:val="21"/>
          <w:lang w:eastAsia="zh-CN"/>
        </w:rPr>
        <w:t>护理部</w:t>
      </w:r>
      <w:r>
        <w:rPr>
          <w:rFonts w:hint="eastAsia" w:ascii="宋体" w:hAnsi="宋体" w:eastAsia="宋体" w:cs="宋体"/>
          <w:szCs w:val="21"/>
        </w:rPr>
        <w:t>。</w:t>
      </w:r>
    </w:p>
    <w:p>
      <w:pPr>
        <w:spacing w:line="460" w:lineRule="exact"/>
        <w:ind w:right="119" w:firstLine="420" w:firstLineChars="200"/>
        <w:outlineLvl w:val="9"/>
        <w:rPr>
          <w:rFonts w:hint="eastAsia" w:ascii="宋体" w:hAnsi="宋体" w:eastAsia="宋体" w:cs="宋体"/>
          <w:szCs w:val="21"/>
          <w:lang w:eastAsia="zh-CN"/>
        </w:rPr>
      </w:pPr>
      <w:r>
        <w:rPr>
          <w:rFonts w:hint="eastAsia" w:ascii="宋体" w:hAnsi="宋体" w:eastAsia="宋体" w:cs="宋体"/>
          <w:szCs w:val="21"/>
        </w:rPr>
        <w:t>3．招标人根据综合评分</w:t>
      </w:r>
      <w:r>
        <w:rPr>
          <w:rFonts w:hint="eastAsia" w:ascii="宋体" w:hAnsi="宋体" w:cs="宋体"/>
          <w:szCs w:val="21"/>
          <w:lang w:eastAsia="zh-CN"/>
        </w:rPr>
        <w:t>情况，在日常工作中，处于罚单形式扣款。</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4．除中标人对服务人员的培训外，需接受招标人对服务人员的集中培训。</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5．建立岗位责任制与操作流程、工作质量标准，制定考核细则。</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3.2</w:t>
      </w:r>
      <w:r>
        <w:rPr>
          <w:rFonts w:hint="eastAsia" w:ascii="宋体" w:hAnsi="宋体" w:eastAsia="宋体" w:cs="宋体"/>
          <w:szCs w:val="21"/>
        </w:rPr>
        <w:t>管理方式</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1．根据医院陪护管理工作责则要求，乙方提交岗位职责和操作规范。经甲方审定后执行。</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2．对照岗位职责和操作规范，医院制定相应的工作质量考核办法，由医院</w:t>
      </w:r>
      <w:r>
        <w:rPr>
          <w:rFonts w:hint="eastAsia" w:ascii="宋体" w:hAnsi="宋体" w:cs="宋体"/>
          <w:szCs w:val="21"/>
          <w:lang w:eastAsia="zh-CN"/>
        </w:rPr>
        <w:t>护理部</w:t>
      </w:r>
      <w:r>
        <w:rPr>
          <w:rFonts w:hint="eastAsia" w:ascii="宋体" w:hAnsi="宋体" w:eastAsia="宋体" w:cs="宋体"/>
          <w:szCs w:val="21"/>
        </w:rPr>
        <w:t>相关人员每月对乙方进行综合考核。考核结果作为向乙方奖励或处罚的依据。考核细则详见附件</w:t>
      </w:r>
    </w:p>
    <w:p>
      <w:pPr>
        <w:spacing w:line="460" w:lineRule="exact"/>
        <w:ind w:right="119" w:firstLine="420" w:firstLineChars="200"/>
        <w:outlineLvl w:val="9"/>
        <w:rPr>
          <w:rFonts w:hint="eastAsia" w:ascii="宋体" w:hAnsi="宋体" w:eastAsia="宋体" w:cs="宋体"/>
          <w:szCs w:val="21"/>
        </w:rPr>
      </w:pPr>
      <w:r>
        <w:rPr>
          <w:rFonts w:hint="eastAsia" w:ascii="宋体" w:hAnsi="宋体" w:eastAsia="宋体" w:cs="宋体"/>
          <w:szCs w:val="21"/>
        </w:rPr>
        <w:t>3．医院根据发展需要可建立新的奖惩措施同时不断完善修订考核细则。</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3.3</w:t>
      </w:r>
      <w:r>
        <w:rPr>
          <w:rFonts w:hint="eastAsia" w:ascii="宋体" w:hAnsi="宋体" w:eastAsia="宋体" w:cs="宋体"/>
          <w:szCs w:val="21"/>
        </w:rPr>
        <w:t>服务要求</w:t>
      </w:r>
    </w:p>
    <w:p>
      <w:pPr>
        <w:spacing w:line="460" w:lineRule="exact"/>
        <w:ind w:right="119" w:firstLine="420" w:firstLineChars="200"/>
        <w:rPr>
          <w:rFonts w:hint="eastAsia" w:ascii="宋体" w:hAnsi="宋体" w:eastAsia="宋体" w:cs="宋体"/>
          <w:szCs w:val="21"/>
          <w:lang w:val="en-US" w:eastAsia="zh-CN"/>
        </w:rPr>
      </w:pPr>
      <w:r>
        <w:rPr>
          <w:rFonts w:hint="eastAsia" w:ascii="宋体" w:hAnsi="宋体" w:eastAsia="宋体" w:cs="宋体"/>
          <w:szCs w:val="21"/>
        </w:rPr>
        <w:t>甲方提供办公室用房1间，内线电话，办公地点由医院指定</w:t>
      </w:r>
      <w:r>
        <w:rPr>
          <w:rFonts w:hint="eastAsia" w:ascii="宋体" w:hAnsi="宋体" w:eastAsia="宋体" w:cs="宋体"/>
          <w:szCs w:val="21"/>
          <w:lang w:eastAsia="zh-CN"/>
        </w:rPr>
        <w:t>。</w:t>
      </w:r>
      <w:r>
        <w:rPr>
          <w:rFonts w:hint="eastAsia" w:ascii="宋体" w:hAnsi="宋体" w:eastAsia="宋体" w:cs="宋体"/>
          <w:szCs w:val="21"/>
          <w:lang w:val="en-US" w:eastAsia="zh-CN"/>
        </w:rPr>
        <w:t xml:space="preserve"> </w:t>
      </w:r>
    </w:p>
    <w:p>
      <w:pPr>
        <w:pStyle w:val="34"/>
        <w:spacing w:before="0" w:line="460" w:lineRule="exact"/>
        <w:ind w:firstLine="422"/>
        <w:outlineLvl w:val="1"/>
        <w:rPr>
          <w:rFonts w:hint="eastAsia" w:ascii="宋体" w:hAnsi="宋体" w:eastAsia="宋体" w:cs="宋体"/>
          <w:b/>
          <w:sz w:val="21"/>
          <w:szCs w:val="21"/>
        </w:rPr>
      </w:pPr>
      <w:bookmarkStart w:id="62" w:name="_Toc16825"/>
      <w:r>
        <w:rPr>
          <w:rFonts w:hint="eastAsia" w:ascii="宋体" w:hAnsi="宋体" w:eastAsia="宋体" w:cs="宋体"/>
          <w:b/>
          <w:sz w:val="21"/>
          <w:szCs w:val="21"/>
          <w:lang w:val="en-US" w:eastAsia="zh-CN"/>
        </w:rPr>
        <w:t>四、</w:t>
      </w:r>
      <w:r>
        <w:rPr>
          <w:rFonts w:hint="eastAsia" w:ascii="宋体" w:hAnsi="宋体" w:eastAsia="宋体" w:cs="宋体"/>
          <w:b/>
          <w:sz w:val="21"/>
          <w:szCs w:val="21"/>
        </w:rPr>
        <w:t>陪护员岗位职责</w:t>
      </w:r>
      <w:bookmarkEnd w:id="62"/>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1、自觉遵守国家的法律、法规，做一个社会守法公民。遵守医院各项规章制度。</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2、负责病人的生活护理工作，保证服务对象在住院期间的安全和不走失。并做好保护工作，防止服务对象自伤、伤人现象。</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3、熟悉了解所管病人的病种、病情、饮食习惯、性格和思想情况，做好病人的生活护理、康复活动等工作。</w:t>
      </w:r>
    </w:p>
    <w:p>
      <w:pPr>
        <w:pStyle w:val="34"/>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4、做好服务对象隐私保密工作，不得泄露任何关于服务对象信息。</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5、严格遵守陪护员工作内容做好各项操作，规范服务。工作中发现异常情况及时报告，及时处理，杜绝差错事故的发生。</w:t>
      </w:r>
    </w:p>
    <w:p>
      <w:pPr>
        <w:pStyle w:val="34"/>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6、参加各项培训，不断提高自身素质和工作技能。</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7、对患者服务中做到“四勤”：“手勤、脚勤、勤观察、勤沟通”。</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8、对患者服务中做到“五心”：“热心、耐心、爱心、细心、诚心”。</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9、陪护员不得从事护理工作。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10、牢记“陪护员守则”，用于实处，自觉遵守。</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11、严禁打骂服务对象。</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12、遵守社会功德，严禁利用陪护之便与服务对象发生不正常关系。</w:t>
      </w:r>
    </w:p>
    <w:p>
      <w:pPr>
        <w:pStyle w:val="34"/>
        <w:spacing w:before="0" w:line="460" w:lineRule="exact"/>
        <w:ind w:firstLine="422"/>
        <w:outlineLvl w:val="1"/>
        <w:rPr>
          <w:rFonts w:hint="eastAsia" w:ascii="宋体" w:hAnsi="宋体" w:eastAsia="宋体" w:cs="宋体"/>
          <w:b/>
          <w:sz w:val="21"/>
          <w:szCs w:val="21"/>
        </w:rPr>
      </w:pPr>
      <w:bookmarkStart w:id="63" w:name="_Toc10910"/>
      <w:r>
        <w:rPr>
          <w:rFonts w:hint="eastAsia" w:ascii="宋体" w:hAnsi="宋体" w:eastAsia="宋体" w:cs="宋体"/>
          <w:b/>
          <w:sz w:val="21"/>
          <w:szCs w:val="21"/>
          <w:lang w:val="en-US" w:eastAsia="zh-CN"/>
        </w:rPr>
        <w:t>五、</w:t>
      </w:r>
      <w:r>
        <w:rPr>
          <w:rFonts w:hint="eastAsia" w:ascii="宋体" w:hAnsi="宋体" w:eastAsia="宋体" w:cs="宋体"/>
          <w:b/>
          <w:sz w:val="21"/>
          <w:szCs w:val="21"/>
        </w:rPr>
        <w:t>陪护员具体工作内容</w:t>
      </w:r>
      <w:bookmarkEnd w:id="63"/>
    </w:p>
    <w:p>
      <w:pPr>
        <w:pStyle w:val="34"/>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5.1</w:t>
      </w:r>
      <w:r>
        <w:rPr>
          <w:rFonts w:hint="eastAsia" w:ascii="宋体" w:hAnsi="宋体" w:eastAsia="宋体" w:cs="宋体"/>
          <w:sz w:val="21"/>
          <w:szCs w:val="21"/>
        </w:rPr>
        <w:t>做好个人卫生工作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（1）工作时，严格遵守公司陪护员仪容仪表规范；</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（2）为陪护患者陪护服务时，做好个人的卫生工作。</w:t>
      </w:r>
    </w:p>
    <w:p>
      <w:pPr>
        <w:pStyle w:val="34"/>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5.2</w:t>
      </w:r>
      <w:r>
        <w:rPr>
          <w:rFonts w:hint="eastAsia" w:ascii="宋体" w:hAnsi="宋体" w:eastAsia="宋体" w:cs="宋体"/>
          <w:sz w:val="21"/>
          <w:szCs w:val="21"/>
        </w:rPr>
        <w:t>做好患者的个人卫生工作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（1）每天协助患者漱口刷牙、洗脸；注意水温适中；</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（2）每天为患者擦身2次，在擦身时注意患者的保暖和保护患者的隐私部位，切忌让患者大面积暴露于被服外；</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（3）每天为患者梳头并做好患者的头发清洁工作，做头发梳理和清洁工作时注意用力适度，不要用蛮力拉扯患者的头发；</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（4）做好患者的指甲修剪工作，修剪时注意不要给患者造成伤害；</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（5）男患者做好胡须的修理工作，保持患者良好的精神面貌。</w:t>
      </w:r>
    </w:p>
    <w:p>
      <w:pPr>
        <w:pStyle w:val="34"/>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5.3</w:t>
      </w:r>
      <w:r>
        <w:rPr>
          <w:rFonts w:hint="eastAsia" w:ascii="宋体" w:hAnsi="宋体" w:eastAsia="宋体" w:cs="宋体"/>
          <w:sz w:val="21"/>
          <w:szCs w:val="21"/>
        </w:rPr>
        <w:t>做好患者的床位整洁工作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（1）每天整理床头柜，保持床头柜的整洁和符合医院的管理要求；</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（2）每天整理好床单位，保持患者的床单位整洁和无异物，在做床单位整理工作时注意病人的保暖工作；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（3）每天整理好患者的被套和尿垫，使患者卧床舒适；</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（4）每天做好床单位的“四固定”：固定洗脸盆位置、固定牙刷及毛巾位置、固定水瓶位置、固定床旁桌椅位置。</w:t>
      </w:r>
    </w:p>
    <w:p>
      <w:pPr>
        <w:pStyle w:val="34"/>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5.4</w:t>
      </w:r>
      <w:r>
        <w:rPr>
          <w:rFonts w:hint="eastAsia" w:ascii="宋体" w:hAnsi="宋体" w:eastAsia="宋体" w:cs="宋体"/>
          <w:sz w:val="21"/>
          <w:szCs w:val="21"/>
        </w:rPr>
        <w:t>做好患者的生活照料工作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每天用热水烫好病人餐具协助病人进餐、服药。喂饭时注意冷热适中，速度不可过快。特殊病人的进餐，严格按照医生、护士的嘱咐操作。协助患者服药时，严格按照医生、护士的嘱咐操作，注意服药的方法，如需口服给药的，注意水温适合，以免烫伤患者口腔；</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（2）患者进餐结束后，及时撤走患者的餐具，清洗病人餐具备用；</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（3）每天侧面开窗通风15 - 30分钟，保持病室的空气流通。遇特殊季节气候时，注意患者保暖工作；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（4）每天做好患者的补液看护工作，及时通知护士补液的情况变化；</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（5）每天主动关心患者，安抚患者的情绪使患者更安心的等待治疗；</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（6）每天注意陪护病人的卧床安全问题，需拉好床档的患者切记一定要按规定做到，尽可能减少患者从床上跌落；</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（7）每天注意观察患者，如发现异常及时汇报医院医生、护士和家属；</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（8）每天在为患者做个人卫生工作后注意及时擦予地面水迹，保持地面干燥；</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（9）每天协助患者大小便，如有异常情况及时向医院医生、护士汇报；</w:t>
      </w: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（10）根据医嘱每2-4小时监督及协助病人翻身，检查皮肤情况，预防褥疮发生。</w:t>
      </w:r>
    </w:p>
    <w:p>
      <w:pPr>
        <w:pStyle w:val="2"/>
        <w:jc w:val="both"/>
        <w:rPr>
          <w:rFonts w:hint="eastAsia"/>
          <w:b w:val="0"/>
          <w:bCs/>
          <w:sz w:val="21"/>
          <w:szCs w:val="21"/>
          <w:lang w:val="en-US" w:eastAsia="zh-CN"/>
        </w:rPr>
      </w:pPr>
      <w:r>
        <w:rPr>
          <w:rFonts w:hint="eastAsia"/>
          <w:b w:val="0"/>
          <w:bCs/>
          <w:sz w:val="21"/>
          <w:szCs w:val="21"/>
          <w:lang w:val="en-US" w:eastAsia="zh-CN"/>
        </w:rPr>
        <w:t>5.5做好整建制的病房管理</w:t>
      </w:r>
    </w:p>
    <w:p>
      <w:pPr>
        <w:rPr>
          <w:rFonts w:hint="eastAsia" w:eastAsia="宋体"/>
          <w:lang w:val="en-US" w:eastAsia="zh-CN"/>
        </w:rPr>
      </w:pPr>
      <w:r>
        <w:rPr>
          <w:rFonts w:hint="eastAsia"/>
          <w:lang w:val="en-US" w:eastAsia="zh-CN"/>
        </w:rPr>
        <w:t xml:space="preserve">    （1）护工根据整建制的护理要求及职责遵守</w:t>
      </w:r>
    </w:p>
    <w:p>
      <w:pPr>
        <w:pStyle w:val="34"/>
        <w:spacing w:before="0" w:line="460" w:lineRule="exact"/>
        <w:outlineLvl w:val="1"/>
        <w:rPr>
          <w:rFonts w:hint="eastAsia" w:ascii="宋体" w:hAnsi="宋体" w:eastAsia="宋体" w:cs="宋体"/>
          <w:b/>
          <w:sz w:val="21"/>
          <w:szCs w:val="21"/>
        </w:rPr>
      </w:pPr>
      <w:bookmarkStart w:id="64" w:name="_Toc29877"/>
      <w:r>
        <w:rPr>
          <w:rFonts w:hint="eastAsia" w:ascii="宋体" w:hAnsi="宋体" w:eastAsia="宋体" w:cs="宋体"/>
          <w:sz w:val="21"/>
          <w:szCs w:val="21"/>
          <w:lang w:val="en-US" w:eastAsia="zh-CN"/>
        </w:rPr>
        <w:t>六、</w:t>
      </w:r>
      <w:r>
        <w:rPr>
          <w:rFonts w:hint="eastAsia" w:ascii="宋体" w:hAnsi="宋体" w:eastAsia="宋体" w:cs="宋体"/>
          <w:b/>
          <w:sz w:val="21"/>
          <w:szCs w:val="21"/>
        </w:rPr>
        <w:t>陪护员行为准则</w:t>
      </w:r>
      <w:bookmarkEnd w:id="64"/>
    </w:p>
    <w:p>
      <w:pPr>
        <w:pStyle w:val="34"/>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6.1</w:t>
      </w:r>
      <w:r>
        <w:rPr>
          <w:rFonts w:hint="eastAsia" w:ascii="宋体" w:hAnsi="宋体" w:eastAsia="宋体" w:cs="宋体"/>
          <w:sz w:val="21"/>
          <w:szCs w:val="21"/>
        </w:rPr>
        <w:t>仪表、仪容规范</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（1）工作时间内，应按公司规定穿工作衣上岗并佩带好胸卡；</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（2）工作衣整洁无污渍，在工作时间内不得穿拖鞋、高跟鞋和响底鞋；</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（3）严禁穿工作衣进入医院食堂和离开医院外出；</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（4）工作时间内，女性陪护员不得披头散发并保持头发的清洁无异味，不得佩带夸张的首饰(如：耳环过大、项链过长、手链等)；</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（5）工作时间内，男性陪护员不得留长发并保持头发的清洁无异味，不得留长须；</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（6）陪护员应经常修剪指甲，做到不留长指甲，并保持指甲的清洁度做到指甲缝内无污物。</w:t>
      </w:r>
    </w:p>
    <w:p>
      <w:pPr>
        <w:pStyle w:val="34"/>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6.2</w:t>
      </w:r>
      <w:r>
        <w:rPr>
          <w:rFonts w:hint="eastAsia" w:ascii="宋体" w:hAnsi="宋体" w:eastAsia="宋体" w:cs="宋体"/>
          <w:sz w:val="21"/>
          <w:szCs w:val="21"/>
        </w:rPr>
        <w:t>言行规范</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（1）在为患者提供陪护服务时，尽量不以“方言”对待病人，要讲普通话；</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（2）礼貌周到的服务患者，不随意漫骂患者及患者家属；</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（3）注意保证医院的安静环境，不在楼层内大声喧哗；</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（4）尊重服务的患者和医院其他工作人员，不随意讥笑患者及医院医护人员；在公共场所内，不顶撞医院工作人员和管理人员；</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（5）工作时间内不擅自离开工作岗位与其他无关人员闲谈；</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（6）不向病人或病人家属索取小费、食物及其他物品：</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（7）未经允许，不得离开自己所在工作区域的楼层；</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（8）不用病人的杯子、器皿等其他物品做为自己私用；</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（9）当天应完成的护理工作不拖延到第二天；</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（10）在工作区域或工作时间不吃零食。</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（11）爱护医院财物不用患者衣物及医院的被服当抹布、拖布；</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（12）工作中应做到规范操作，如；应站着操作的工作不要坐着操作；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（13）节约医院用水，不在病房内洗涤私人物品及衣服；</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（14）在工作时间内随意串岗，不在工作岗位上看报、看杂志、打毛线；</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（15）不在病房内看电视、听音乐、拨打私人电话；</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（16）在工作时不打瞌睡；</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（17）在医院的工作区域内不将外人带入病房闲聊；</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（18）注意病室的环境整洁，在自己所负责工作区域内应保持无浮尘、杂物等；</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（19）注意保护医院病房设备，不私藏医院设备及物品作为他用。如损坏医院设备及物品应照价赔偿；</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（20）不在医院工作区域内吸烟喝酒。</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（21）不在医院拾捡报纸及塑料瓶、剩菜剩饭等废品，并进行外卖获取私利；</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（22）做好自己陪护患者的陪护工作，不得从事护士工作；</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（23）在管理人员安排范围之外，不为谋取私利私接患者；</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（24）在工作时间及工作岗位上，未经请假不擅自离开患者；</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（25）服从工作安排，不因个人因素挑拣陪护患者；</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（26）杜绝私自收取陪护费，不私下为获取私利抬高或压低价格；</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（27）不与患者及其家属发生冲突，不与院方工作人员发生冲突。</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（28）不得私下介绍、兜揽陪护工作给他人和自己，必须服从公司统一安排；</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（29）杜绝私藏医院各类物品；</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（30）严禁在院内出售各种物品，一经发现，甲方有权制止，并处于销售金额10倍罚款；</w:t>
      </w:r>
    </w:p>
    <w:p>
      <w:pPr>
        <w:spacing w:line="460" w:lineRule="exact"/>
        <w:outlineLvl w:val="1"/>
        <w:rPr>
          <w:rFonts w:hint="eastAsia" w:ascii="宋体" w:hAnsi="宋体" w:eastAsia="宋体" w:cs="宋体"/>
          <w:b/>
          <w:bCs/>
          <w:szCs w:val="21"/>
        </w:rPr>
      </w:pPr>
      <w:bookmarkStart w:id="65" w:name="_Toc24269"/>
      <w:r>
        <w:rPr>
          <w:rFonts w:hint="eastAsia" w:ascii="宋体" w:hAnsi="宋体" w:eastAsia="宋体" w:cs="宋体"/>
          <w:b/>
          <w:bCs/>
          <w:szCs w:val="21"/>
          <w:lang w:val="en-US" w:eastAsia="zh-CN"/>
        </w:rPr>
        <w:t>七</w:t>
      </w:r>
      <w:r>
        <w:rPr>
          <w:rFonts w:hint="eastAsia" w:ascii="宋体" w:hAnsi="宋体" w:eastAsia="宋体" w:cs="宋体"/>
          <w:b/>
          <w:bCs/>
          <w:szCs w:val="21"/>
        </w:rPr>
        <w:t>、人员配备及要求</w:t>
      </w:r>
      <w:bookmarkEnd w:id="65"/>
    </w:p>
    <w:p>
      <w:pPr>
        <w:pStyle w:val="34"/>
        <w:spacing w:before="0" w:line="460" w:lineRule="exact"/>
        <w:ind w:firstLine="420"/>
        <w:outlineLvl w:val="2"/>
        <w:rPr>
          <w:rFonts w:hint="eastAsia" w:ascii="宋体" w:hAnsi="宋体" w:eastAsia="宋体" w:cs="宋体"/>
          <w:color w:val="C0504D" w:themeColor="accent2"/>
          <w:sz w:val="21"/>
          <w:szCs w:val="21"/>
          <w14:textFill>
            <w14:solidFill>
              <w14:schemeClr w14:val="accent2"/>
            </w14:solidFill>
          </w14:textFill>
        </w:rPr>
      </w:pPr>
      <w:r>
        <w:rPr>
          <w:rFonts w:hint="eastAsia" w:ascii="宋体" w:hAnsi="宋体" w:eastAsia="宋体" w:cs="宋体"/>
          <w:color w:val="C0504D" w:themeColor="accent2"/>
          <w:sz w:val="21"/>
          <w:szCs w:val="21"/>
          <w:lang w:val="en-US" w:eastAsia="zh-CN"/>
          <w14:textFill>
            <w14:solidFill>
              <w14:schemeClr w14:val="accent2"/>
            </w14:solidFill>
          </w14:textFill>
        </w:rPr>
        <w:t>7.1</w:t>
      </w:r>
      <w:r>
        <w:rPr>
          <w:rFonts w:hint="eastAsia" w:ascii="宋体" w:hAnsi="宋体" w:eastAsia="宋体" w:cs="宋体"/>
          <w:color w:val="C0504D" w:themeColor="accent2"/>
          <w:sz w:val="21"/>
          <w:szCs w:val="21"/>
          <w14:textFill>
            <w14:solidFill>
              <w14:schemeClr w14:val="accent2"/>
            </w14:solidFill>
          </w14:textFill>
        </w:rPr>
        <w:t>.人员配备</w:t>
      </w:r>
    </w:p>
    <w:p>
      <w:pPr>
        <w:pStyle w:val="34"/>
        <w:spacing w:before="0" w:line="460" w:lineRule="exact"/>
        <w:ind w:firstLine="420"/>
        <w:rPr>
          <w:rFonts w:hint="eastAsia" w:ascii="宋体" w:hAnsi="宋体" w:eastAsia="宋体" w:cs="宋体"/>
          <w:color w:val="C0504D" w:themeColor="accent2"/>
          <w:sz w:val="21"/>
          <w:szCs w:val="21"/>
          <w:highlight w:val="none"/>
          <w:lang w:eastAsia="zh-CN"/>
          <w14:textFill>
            <w14:solidFill>
              <w14:schemeClr w14:val="accent2"/>
            </w14:solidFill>
          </w14:textFill>
        </w:rPr>
      </w:pPr>
      <w:r>
        <w:rPr>
          <w:rFonts w:hint="eastAsia" w:ascii="宋体" w:hAnsi="宋体" w:eastAsia="宋体" w:cs="宋体"/>
          <w:color w:val="C0504D" w:themeColor="accent2"/>
          <w:sz w:val="21"/>
          <w:szCs w:val="21"/>
          <w:highlight w:val="none"/>
          <w14:textFill>
            <w14:solidFill>
              <w14:schemeClr w14:val="accent2"/>
            </w14:solidFill>
          </w14:textFill>
        </w:rPr>
        <w:t>人员要求：专职指导</w:t>
      </w:r>
      <w:r>
        <w:rPr>
          <w:rFonts w:hint="eastAsia" w:ascii="宋体" w:hAnsi="宋体" w:cs="宋体"/>
          <w:color w:val="C0504D" w:themeColor="accent2"/>
          <w:sz w:val="21"/>
          <w:szCs w:val="21"/>
          <w:highlight w:val="none"/>
          <w:lang w:eastAsia="zh-CN"/>
          <w14:textFill>
            <w14:solidFill>
              <w14:schemeClr w14:val="accent2"/>
            </w14:solidFill>
          </w14:textFill>
        </w:rPr>
        <w:t>主管</w:t>
      </w:r>
      <w:r>
        <w:rPr>
          <w:rFonts w:hint="eastAsia" w:ascii="宋体" w:hAnsi="宋体" w:eastAsia="宋体" w:cs="宋体"/>
          <w:color w:val="C0504D" w:themeColor="accent2"/>
          <w:sz w:val="21"/>
          <w:szCs w:val="21"/>
          <w:highlight w:val="none"/>
          <w14:textFill>
            <w14:solidFill>
              <w14:schemeClr w14:val="accent2"/>
            </w14:solidFill>
          </w14:textFill>
        </w:rPr>
        <w:t>人员1名</w:t>
      </w:r>
      <w:r>
        <w:rPr>
          <w:rFonts w:hint="eastAsia" w:ascii="宋体" w:hAnsi="宋体" w:cs="宋体"/>
          <w:color w:val="C0504D" w:themeColor="accent2"/>
          <w:sz w:val="21"/>
          <w:szCs w:val="21"/>
          <w:highlight w:val="none"/>
          <w:lang w:eastAsia="zh-CN"/>
          <w14:textFill>
            <w14:solidFill>
              <w14:schemeClr w14:val="accent2"/>
            </w14:solidFill>
          </w14:textFill>
        </w:rPr>
        <w:t>（持证上岗），财务收款一名。</w:t>
      </w:r>
    </w:p>
    <w:p>
      <w:pPr>
        <w:pStyle w:val="34"/>
        <w:spacing w:before="0" w:line="460" w:lineRule="exact"/>
        <w:ind w:firstLine="420"/>
        <w:rPr>
          <w:rFonts w:hint="eastAsia" w:ascii="宋体" w:hAnsi="宋体" w:eastAsia="宋体" w:cs="宋体"/>
          <w:color w:val="C0504D" w:themeColor="accent2"/>
          <w:sz w:val="21"/>
          <w:szCs w:val="21"/>
          <w:highlight w:val="green"/>
          <w14:textFill>
            <w14:solidFill>
              <w14:schemeClr w14:val="accent2"/>
            </w14:solidFill>
          </w14:textFill>
        </w:rPr>
      </w:pPr>
      <w:r>
        <w:rPr>
          <w:rFonts w:hint="eastAsia" w:ascii="宋体" w:hAnsi="宋体" w:eastAsia="宋体" w:cs="宋体"/>
          <w:color w:val="C0504D" w:themeColor="accent2"/>
          <w:sz w:val="21"/>
          <w:szCs w:val="21"/>
          <w14:textFill>
            <w14:solidFill>
              <w14:schemeClr w14:val="accent2"/>
            </w14:solidFill>
          </w14:textFill>
        </w:rPr>
        <w:t>中标人应保证所录用人员身体健康、无传染性疾病、无刑事违法或处分犯罪记录、要求持证上岗的有上岗资格证。</w:t>
      </w:r>
    </w:p>
    <w:p>
      <w:pPr>
        <w:pStyle w:val="34"/>
        <w:spacing w:before="0" w:line="460" w:lineRule="exact"/>
        <w:ind w:firstLine="420"/>
        <w:outlineLvl w:val="2"/>
        <w:rPr>
          <w:rFonts w:hint="eastAsia" w:ascii="宋体" w:hAnsi="宋体" w:eastAsia="宋体" w:cs="宋体"/>
          <w:sz w:val="21"/>
          <w:szCs w:val="21"/>
        </w:rPr>
      </w:pPr>
      <w:r>
        <w:rPr>
          <w:rFonts w:hint="eastAsia" w:ascii="宋体" w:hAnsi="宋体" w:eastAsia="宋体" w:cs="宋体"/>
          <w:sz w:val="21"/>
          <w:szCs w:val="21"/>
          <w:lang w:val="en-US" w:eastAsia="zh-CN"/>
        </w:rPr>
        <w:t>7.2</w:t>
      </w:r>
      <w:r>
        <w:rPr>
          <w:rFonts w:hint="eastAsia" w:ascii="宋体" w:hAnsi="宋体" w:eastAsia="宋体" w:cs="宋体"/>
          <w:sz w:val="21"/>
          <w:szCs w:val="21"/>
        </w:rPr>
        <w:t>.人员要求</w:t>
      </w:r>
    </w:p>
    <w:p>
      <w:pPr>
        <w:pStyle w:val="34"/>
        <w:spacing w:before="0" w:line="460" w:lineRule="exact"/>
        <w:ind w:firstLine="420"/>
        <w:rPr>
          <w:rFonts w:hint="eastAsia" w:ascii="宋体" w:hAnsi="宋体" w:eastAsia="宋体" w:cs="宋体"/>
          <w:color w:val="C0504D" w:themeColor="accent2"/>
          <w:sz w:val="21"/>
          <w:szCs w:val="21"/>
          <w14:textFill>
            <w14:solidFill>
              <w14:schemeClr w14:val="accent2"/>
            </w14:solidFill>
          </w14:textFill>
        </w:rPr>
      </w:pPr>
      <w:r>
        <w:rPr>
          <w:rFonts w:hint="eastAsia" w:ascii="宋体" w:hAnsi="宋体" w:eastAsia="宋体" w:cs="宋体"/>
          <w:sz w:val="21"/>
          <w:szCs w:val="21"/>
        </w:rPr>
        <w:t>（</w:t>
      </w:r>
      <w:r>
        <w:rPr>
          <w:rFonts w:hint="eastAsia" w:ascii="宋体" w:hAnsi="宋体" w:eastAsia="宋体" w:cs="宋体"/>
          <w:color w:val="C0504D" w:themeColor="accent2"/>
          <w:sz w:val="21"/>
          <w:szCs w:val="21"/>
          <w14:textFill>
            <w14:solidFill>
              <w14:schemeClr w14:val="accent2"/>
            </w14:solidFill>
          </w14:textFill>
        </w:rPr>
        <w:t>1）专职指导管理人员（具有相应的管理工作经验</w:t>
      </w:r>
      <w:r>
        <w:rPr>
          <w:rFonts w:hint="eastAsia" w:ascii="宋体" w:hAnsi="宋体" w:cs="宋体"/>
          <w:color w:val="C0504D" w:themeColor="accent2"/>
          <w:sz w:val="21"/>
          <w:szCs w:val="21"/>
          <w:lang w:eastAsia="zh-CN"/>
          <w14:textFill>
            <w14:solidFill>
              <w14:schemeClr w14:val="accent2"/>
            </w14:solidFill>
          </w14:textFill>
        </w:rPr>
        <w:t>及持证上岗</w:t>
      </w:r>
      <w:r>
        <w:rPr>
          <w:rFonts w:hint="eastAsia" w:ascii="宋体" w:hAnsi="宋体" w:eastAsia="宋体" w:cs="宋体"/>
          <w:color w:val="C0504D" w:themeColor="accent2"/>
          <w:sz w:val="21"/>
          <w:szCs w:val="21"/>
          <w14:textFill>
            <w14:solidFill>
              <w14:schemeClr w14:val="accent2"/>
            </w14:solidFill>
          </w14:textFill>
        </w:rPr>
        <w:t>）。</w:t>
      </w:r>
    </w:p>
    <w:p>
      <w:pPr>
        <w:pStyle w:val="34"/>
        <w:spacing w:before="0" w:line="460" w:lineRule="exact"/>
        <w:ind w:firstLine="420"/>
        <w:rPr>
          <w:rFonts w:hint="eastAsia" w:ascii="宋体" w:hAnsi="宋体" w:eastAsia="宋体" w:cs="宋体"/>
          <w:color w:val="C0504D" w:themeColor="accent2"/>
          <w:sz w:val="21"/>
          <w:szCs w:val="21"/>
          <w14:textFill>
            <w14:solidFill>
              <w14:schemeClr w14:val="accent2"/>
            </w14:solidFill>
          </w14:textFill>
        </w:rPr>
      </w:pPr>
      <w:r>
        <w:rPr>
          <w:rFonts w:hint="eastAsia" w:ascii="宋体" w:hAnsi="宋体" w:eastAsia="宋体" w:cs="宋体"/>
          <w:color w:val="C0504D" w:themeColor="accent2"/>
          <w:sz w:val="21"/>
          <w:szCs w:val="21"/>
          <w14:textFill>
            <w14:solidFill>
              <w14:schemeClr w14:val="accent2"/>
            </w14:solidFill>
          </w14:textFill>
        </w:rPr>
        <w:t>1）负责安全管理和持续改进工作，并协助医务人员做好服务对象的服务工作。</w:t>
      </w:r>
    </w:p>
    <w:p>
      <w:pPr>
        <w:pStyle w:val="34"/>
        <w:spacing w:before="0" w:line="460" w:lineRule="exact"/>
        <w:ind w:firstLine="420"/>
        <w:rPr>
          <w:rFonts w:hint="eastAsia" w:ascii="宋体" w:hAnsi="宋体" w:eastAsia="宋体" w:cs="宋体"/>
          <w:color w:val="C0504D" w:themeColor="accent2"/>
          <w:sz w:val="21"/>
          <w:szCs w:val="21"/>
          <w14:textFill>
            <w14:solidFill>
              <w14:schemeClr w14:val="accent2"/>
            </w14:solidFill>
          </w14:textFill>
        </w:rPr>
      </w:pPr>
      <w:r>
        <w:rPr>
          <w:rFonts w:hint="eastAsia" w:ascii="宋体" w:hAnsi="宋体" w:eastAsia="宋体" w:cs="宋体"/>
          <w:color w:val="C0504D" w:themeColor="accent2"/>
          <w:sz w:val="21"/>
          <w:szCs w:val="21"/>
          <w14:textFill>
            <w14:solidFill>
              <w14:schemeClr w14:val="accent2"/>
            </w14:solidFill>
          </w14:textFill>
        </w:rPr>
        <w:t>2）负责督促陪护员认真执行各项规章制度、陪护技术操作规程。</w:t>
      </w:r>
    </w:p>
    <w:p>
      <w:pPr>
        <w:pStyle w:val="34"/>
        <w:spacing w:before="0" w:line="460" w:lineRule="exact"/>
        <w:ind w:firstLine="420"/>
        <w:rPr>
          <w:rFonts w:hint="eastAsia" w:ascii="宋体" w:hAnsi="宋体" w:eastAsia="宋体" w:cs="宋体"/>
          <w:color w:val="C0504D" w:themeColor="accent2"/>
          <w:sz w:val="21"/>
          <w:szCs w:val="21"/>
          <w14:textFill>
            <w14:solidFill>
              <w14:schemeClr w14:val="accent2"/>
            </w14:solidFill>
          </w14:textFill>
        </w:rPr>
      </w:pPr>
      <w:r>
        <w:rPr>
          <w:rFonts w:hint="eastAsia" w:ascii="宋体" w:hAnsi="宋体" w:eastAsia="宋体" w:cs="宋体"/>
          <w:color w:val="C0504D" w:themeColor="accent2"/>
          <w:sz w:val="21"/>
          <w:szCs w:val="21"/>
          <w14:textFill>
            <w14:solidFill>
              <w14:schemeClr w14:val="accent2"/>
            </w14:solidFill>
          </w14:textFill>
        </w:rPr>
        <w:t>3）负责督促、检查陪护员工作质量，发现问题及时解决，把好质量关，并有记录。</w:t>
      </w:r>
    </w:p>
    <w:p>
      <w:pPr>
        <w:pStyle w:val="34"/>
        <w:spacing w:before="0" w:line="460" w:lineRule="exact"/>
        <w:ind w:firstLine="420"/>
        <w:rPr>
          <w:rFonts w:hint="eastAsia" w:ascii="宋体" w:hAnsi="宋体" w:eastAsia="宋体" w:cs="宋体"/>
          <w:color w:val="C0504D" w:themeColor="accent2"/>
          <w:sz w:val="21"/>
          <w:szCs w:val="21"/>
          <w:lang w:val="en-US" w:eastAsia="zh-CN"/>
          <w14:textFill>
            <w14:solidFill>
              <w14:schemeClr w14:val="accent2"/>
            </w14:solidFill>
          </w14:textFill>
        </w:rPr>
      </w:pPr>
      <w:r>
        <w:rPr>
          <w:rFonts w:hint="eastAsia" w:ascii="宋体" w:hAnsi="宋体" w:cs="宋体"/>
          <w:color w:val="C0504D" w:themeColor="accent2"/>
          <w:sz w:val="21"/>
          <w:szCs w:val="21"/>
          <w:lang w:val="en-US" w:eastAsia="zh-CN"/>
          <w14:textFill>
            <w14:solidFill>
              <w14:schemeClr w14:val="accent2"/>
            </w14:solidFill>
          </w14:textFill>
        </w:rPr>
        <w:t>4）拒绝对院方的投诉，如有投诉及时处理，情节严重或者再三出现没有整改情况，应相应经济上的处罚（详见附件）如还不整改或者不交罚单，立即终止合同。</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（2）陪护员</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1)所有相关人员的配备如需获得相关主管部门认证的，均需配证并持证上岗，且根据岗位统一着装。</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2)所有相关人员要求政治上可靠，身体素质好，无不良行为记录。</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3)所有岗位人员必须由甲方考核通过方可录用。</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投标人能够提供的所有人员均须按投标文件要求提供相应的证明材料（身份证、健康证），按照人员配备比例，落实陪护团队人数。新进员工必须在入职后60天内按以上标准提供相应的证明材料。所有人员必须专职为绍兴市上虞</w:t>
      </w:r>
      <w:r>
        <w:rPr>
          <w:rFonts w:hint="eastAsia" w:ascii="宋体" w:hAnsi="宋体" w:cs="宋体"/>
          <w:sz w:val="21"/>
          <w:szCs w:val="21"/>
          <w:lang w:eastAsia="zh-CN"/>
        </w:rPr>
        <w:t>区中医医院</w:t>
      </w:r>
      <w:r>
        <w:rPr>
          <w:rFonts w:hint="eastAsia" w:ascii="宋体" w:hAnsi="宋体" w:eastAsia="宋体" w:cs="宋体"/>
          <w:sz w:val="21"/>
          <w:szCs w:val="21"/>
        </w:rPr>
        <w:t>医院服务，不得兼职，中标后主管或陪护人员如需更换，须及时上报甲方，经甲方同意认可后更换。</w:t>
      </w:r>
    </w:p>
    <w:p>
      <w:pPr>
        <w:spacing w:line="460" w:lineRule="exact"/>
        <w:outlineLvl w:val="1"/>
        <w:rPr>
          <w:rFonts w:hint="eastAsia" w:ascii="宋体" w:hAnsi="宋体" w:eastAsia="宋体" w:cs="宋体"/>
          <w:b/>
          <w:bCs/>
          <w:szCs w:val="21"/>
        </w:rPr>
      </w:pPr>
      <w:bookmarkStart w:id="66" w:name="_Toc860"/>
      <w:r>
        <w:rPr>
          <w:rFonts w:hint="eastAsia" w:ascii="宋体" w:hAnsi="宋体" w:eastAsia="宋体" w:cs="宋体"/>
          <w:b/>
          <w:bCs/>
          <w:szCs w:val="21"/>
          <w:lang w:val="en-US" w:eastAsia="zh-CN"/>
        </w:rPr>
        <w:t>八</w:t>
      </w:r>
      <w:r>
        <w:rPr>
          <w:rFonts w:hint="eastAsia" w:ascii="宋体" w:hAnsi="宋体" w:eastAsia="宋体" w:cs="宋体"/>
          <w:b/>
          <w:bCs/>
          <w:szCs w:val="21"/>
        </w:rPr>
        <w:t>、陪护服务应达到的各项指标</w:t>
      </w:r>
      <w:bookmarkEnd w:id="66"/>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(1)落实陪护措施100%。</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(2)陪护合格率≥90%。</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(3)褥疮发生率0（除特殊情况，但需通过备案，认证）</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(4)服务对象（家属）对陪护工作满意率≥90%。</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(5)夜间陪护质量合格率≥90%。</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(6)安全陪护合格率100%。</w:t>
      </w:r>
    </w:p>
    <w:p>
      <w:pPr>
        <w:spacing w:line="460" w:lineRule="exact"/>
        <w:outlineLvl w:val="1"/>
        <w:rPr>
          <w:rFonts w:hint="eastAsia" w:ascii="宋体" w:hAnsi="宋体" w:eastAsia="宋体" w:cs="宋体"/>
          <w:b/>
          <w:bCs/>
          <w:szCs w:val="21"/>
        </w:rPr>
      </w:pPr>
      <w:bookmarkStart w:id="67" w:name="_Toc31069"/>
      <w:r>
        <w:rPr>
          <w:rFonts w:hint="eastAsia" w:ascii="宋体" w:hAnsi="宋体" w:eastAsia="宋体" w:cs="宋体"/>
          <w:b/>
          <w:bCs/>
          <w:szCs w:val="21"/>
          <w:lang w:val="en-US" w:eastAsia="zh-CN"/>
        </w:rPr>
        <w:t>九</w:t>
      </w:r>
      <w:r>
        <w:rPr>
          <w:rFonts w:hint="eastAsia" w:ascii="宋体" w:hAnsi="宋体" w:eastAsia="宋体" w:cs="宋体"/>
          <w:b/>
          <w:bCs/>
          <w:szCs w:val="21"/>
        </w:rPr>
        <w:t>、管理服务费用及财务管理要求</w:t>
      </w:r>
      <w:bookmarkEnd w:id="67"/>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1、服务对象陪护服务费用以签订的合同单价为准，由乙方自行按实结算收取。</w:t>
      </w:r>
    </w:p>
    <w:p>
      <w:pPr>
        <w:pStyle w:val="34"/>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2、乙方须承担的费用如下：</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①服务对象陪护服务办公费(各类记录单、纸张、笔、白板)、服务人员工资等。</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②由于乙方陪护服务不到位而造成甲方器材、设备、设施等物品非正常损毁的由乙方负责赔偿。</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③须由乙方提供的设备器材。</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④由陪护工作引起的一切不可预见情况，必须为陪护人员提供人身伤害保险。</w:t>
      </w:r>
    </w:p>
    <w:p>
      <w:pPr>
        <w:spacing w:line="460" w:lineRule="exact"/>
        <w:outlineLvl w:val="1"/>
        <w:rPr>
          <w:rFonts w:hint="eastAsia" w:ascii="宋体" w:hAnsi="宋体" w:eastAsia="宋体" w:cs="宋体"/>
          <w:b/>
          <w:bCs/>
          <w:szCs w:val="21"/>
        </w:rPr>
      </w:pPr>
      <w:bookmarkStart w:id="68" w:name="_Toc1977"/>
      <w:r>
        <w:rPr>
          <w:rFonts w:hint="eastAsia" w:ascii="宋体" w:hAnsi="宋体" w:eastAsia="宋体" w:cs="宋体"/>
          <w:b/>
          <w:bCs/>
          <w:szCs w:val="21"/>
          <w:lang w:val="en-US" w:eastAsia="zh-CN"/>
        </w:rPr>
        <w:t>十</w:t>
      </w:r>
      <w:r>
        <w:rPr>
          <w:rFonts w:hint="eastAsia" w:ascii="宋体" w:hAnsi="宋体" w:eastAsia="宋体" w:cs="宋体"/>
          <w:b/>
          <w:bCs/>
          <w:szCs w:val="21"/>
        </w:rPr>
        <w:t>、服务期限</w:t>
      </w:r>
      <w:bookmarkEnd w:id="68"/>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自合同签订生效之日起</w:t>
      </w:r>
      <w:r>
        <w:rPr>
          <w:rFonts w:hint="eastAsia" w:ascii="宋体" w:hAnsi="宋体" w:cs="宋体"/>
          <w:sz w:val="21"/>
          <w:szCs w:val="21"/>
          <w:lang w:val="en-US" w:eastAsia="zh-CN"/>
        </w:rPr>
        <w:t>24</w:t>
      </w:r>
      <w:r>
        <w:rPr>
          <w:rFonts w:hint="eastAsia" w:ascii="宋体" w:hAnsi="宋体" w:eastAsia="宋体" w:cs="宋体"/>
          <w:sz w:val="21"/>
          <w:szCs w:val="21"/>
        </w:rPr>
        <w:t>个月。</w:t>
      </w:r>
    </w:p>
    <w:p>
      <w:pPr>
        <w:pStyle w:val="34"/>
        <w:spacing w:before="0" w:line="460" w:lineRule="exact"/>
        <w:ind w:firstLine="420"/>
        <w:rPr>
          <w:rFonts w:hint="eastAsia" w:ascii="宋体" w:hAnsi="宋体" w:eastAsia="宋体" w:cs="宋体"/>
          <w:sz w:val="21"/>
          <w:szCs w:val="21"/>
          <w:highlight w:val="green"/>
          <w:lang w:val="en-US" w:eastAsia="zh-CN"/>
        </w:rPr>
      </w:pPr>
      <w:r>
        <w:rPr>
          <w:rFonts w:hint="eastAsia" w:ascii="宋体" w:hAnsi="宋体" w:eastAsia="宋体" w:cs="宋体"/>
          <w:sz w:val="21"/>
          <w:szCs w:val="21"/>
        </w:rPr>
        <w:t>合同期满后：a、合同期内，乙方能严格履行合同，通过甲方的考核，乙方申报经甲方监管部门同意可以续签，延长</w:t>
      </w:r>
      <w:r>
        <w:rPr>
          <w:rFonts w:hint="eastAsia" w:ascii="宋体" w:hAnsi="宋体" w:eastAsia="宋体" w:cs="宋体"/>
          <w:color w:val="auto"/>
          <w:sz w:val="21"/>
          <w:szCs w:val="21"/>
          <w:highlight w:val="none"/>
        </w:rPr>
        <w:t>12</w:t>
      </w:r>
      <w:r>
        <w:rPr>
          <w:rFonts w:hint="eastAsia" w:ascii="宋体" w:hAnsi="宋体" w:eastAsia="宋体" w:cs="宋体"/>
          <w:sz w:val="21"/>
          <w:szCs w:val="21"/>
        </w:rPr>
        <w:t>个月</w:t>
      </w:r>
      <w:r>
        <w:rPr>
          <w:rFonts w:hint="eastAsia" w:ascii="宋体" w:hAnsi="宋体" w:eastAsia="宋体" w:cs="宋体"/>
          <w:sz w:val="21"/>
          <w:szCs w:val="21"/>
          <w:lang w:eastAsia="zh-CN"/>
        </w:rPr>
        <w:t>。</w:t>
      </w:r>
    </w:p>
    <w:p>
      <w:pPr>
        <w:spacing w:line="460" w:lineRule="exact"/>
        <w:outlineLvl w:val="1"/>
        <w:rPr>
          <w:rFonts w:hint="eastAsia" w:ascii="宋体" w:hAnsi="宋体" w:eastAsia="宋体" w:cs="宋体"/>
          <w:b/>
          <w:bCs/>
          <w:szCs w:val="21"/>
        </w:rPr>
      </w:pPr>
      <w:bookmarkStart w:id="69" w:name="_Toc31031"/>
      <w:r>
        <w:rPr>
          <w:rFonts w:hint="eastAsia" w:ascii="宋体" w:hAnsi="宋体" w:eastAsia="宋体" w:cs="宋体"/>
          <w:b/>
          <w:bCs/>
          <w:szCs w:val="21"/>
          <w:lang w:val="en-US" w:eastAsia="zh-CN"/>
        </w:rPr>
        <w:t>十一</w:t>
      </w:r>
      <w:r>
        <w:rPr>
          <w:rFonts w:hint="eastAsia" w:ascii="宋体" w:hAnsi="宋体" w:eastAsia="宋体" w:cs="宋体"/>
          <w:b/>
          <w:bCs/>
          <w:szCs w:val="21"/>
        </w:rPr>
        <w:t>、管理</w:t>
      </w:r>
      <w:bookmarkEnd w:id="69"/>
    </w:p>
    <w:p>
      <w:pPr>
        <w:pStyle w:val="34"/>
        <w:spacing w:before="0" w:line="460" w:lineRule="exact"/>
        <w:ind w:firstLine="420"/>
        <w:outlineLvl w:val="9"/>
        <w:rPr>
          <w:rFonts w:hint="eastAsia" w:ascii="宋体" w:hAnsi="宋体" w:eastAsia="宋体" w:cs="宋体"/>
          <w:sz w:val="21"/>
          <w:szCs w:val="21"/>
        </w:rPr>
      </w:pPr>
      <w:r>
        <w:rPr>
          <w:rFonts w:hint="eastAsia" w:ascii="宋体" w:hAnsi="宋体" w:eastAsia="宋体" w:cs="宋体"/>
          <w:sz w:val="21"/>
          <w:szCs w:val="21"/>
        </w:rPr>
        <w:t>1、甲方指定一人为项目联系人。具体负责：</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(1)检查陪护工作的护理质量与安全管理和持续改进工作。</w:t>
      </w:r>
    </w:p>
    <w:p>
      <w:pPr>
        <w:pStyle w:val="34"/>
        <w:spacing w:before="0" w:line="460" w:lineRule="exact"/>
        <w:ind w:firstLine="420"/>
        <w:rPr>
          <w:rFonts w:hint="eastAsia" w:ascii="宋体" w:hAnsi="宋体" w:eastAsia="宋体" w:cs="宋体"/>
          <w:sz w:val="21"/>
          <w:szCs w:val="21"/>
          <w:lang w:val="zh-CN"/>
        </w:rPr>
      </w:pPr>
      <w:r>
        <w:rPr>
          <w:rFonts w:hint="eastAsia" w:ascii="宋体" w:hAnsi="宋体" w:eastAsia="宋体" w:cs="宋体"/>
          <w:sz w:val="21"/>
          <w:szCs w:val="21"/>
        </w:rPr>
        <w:t>(2)</w:t>
      </w:r>
      <w:r>
        <w:rPr>
          <w:rFonts w:hint="eastAsia" w:ascii="宋体" w:hAnsi="宋体" w:eastAsia="宋体" w:cs="宋体"/>
          <w:sz w:val="21"/>
          <w:szCs w:val="21"/>
          <w:lang w:val="zh-CN"/>
        </w:rPr>
        <w:t>负责服务对象入院前与中标者的交接手续。</w:t>
      </w:r>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lang w:val="zh-CN"/>
        </w:rPr>
        <w:t>(3)定期检查中标方的培训进程。</w:t>
      </w:r>
    </w:p>
    <w:p>
      <w:pPr>
        <w:spacing w:line="460" w:lineRule="exact"/>
        <w:outlineLvl w:val="1"/>
        <w:rPr>
          <w:rFonts w:hint="eastAsia" w:ascii="宋体" w:hAnsi="宋体" w:eastAsia="宋体" w:cs="宋体"/>
          <w:b/>
          <w:szCs w:val="21"/>
        </w:rPr>
      </w:pPr>
      <w:bookmarkStart w:id="70" w:name="_Toc17914"/>
      <w:r>
        <w:rPr>
          <w:rFonts w:hint="eastAsia" w:ascii="宋体" w:hAnsi="宋体" w:eastAsia="宋体" w:cs="宋体"/>
          <w:b/>
          <w:szCs w:val="21"/>
          <w:lang w:val="en-US" w:eastAsia="zh-CN"/>
        </w:rPr>
        <w:t>十二</w:t>
      </w:r>
      <w:r>
        <w:rPr>
          <w:rFonts w:hint="eastAsia" w:ascii="宋体" w:hAnsi="宋体" w:eastAsia="宋体" w:cs="宋体"/>
          <w:b/>
          <w:szCs w:val="21"/>
        </w:rPr>
        <w:t>、检查与考核</w:t>
      </w:r>
      <w:bookmarkEnd w:id="70"/>
    </w:p>
    <w:p>
      <w:pPr>
        <w:pStyle w:val="34"/>
        <w:spacing w:before="0" w:line="460" w:lineRule="exact"/>
        <w:ind w:firstLine="420"/>
        <w:rPr>
          <w:rFonts w:hint="eastAsia" w:ascii="宋体" w:hAnsi="宋体" w:eastAsia="宋体" w:cs="宋体"/>
          <w:sz w:val="21"/>
          <w:szCs w:val="21"/>
        </w:rPr>
      </w:pPr>
      <w:r>
        <w:rPr>
          <w:rFonts w:hint="eastAsia" w:ascii="宋体" w:hAnsi="宋体" w:eastAsia="宋体" w:cs="宋体"/>
          <w:sz w:val="21"/>
          <w:szCs w:val="21"/>
        </w:rPr>
        <w:t>1、乙方应制订具体的质量保证措施及质量保证和相关服务承诺。乙方所有的工作除应按乙方的内部流程实施外，还应接受甲方或第三方的随时检查。如因质量未达到目标，甲方有权要求其整改，同时乙方应承担责任和经济赔偿（扣款或终止合同）。</w:t>
      </w:r>
    </w:p>
    <w:p>
      <w:pPr>
        <w:pStyle w:val="34"/>
        <w:spacing w:before="0" w:line="460" w:lineRule="exact"/>
        <w:ind w:firstLine="420"/>
        <w:rPr>
          <w:rFonts w:hint="eastAsia" w:ascii="宋体" w:hAnsi="宋体" w:eastAsia="宋体" w:cs="宋体"/>
          <w:sz w:val="21"/>
          <w:szCs w:val="21"/>
          <w:highlight w:val="none"/>
        </w:rPr>
      </w:pPr>
      <w:r>
        <w:rPr>
          <w:rFonts w:hint="eastAsia" w:ascii="宋体" w:hAnsi="宋体" w:eastAsia="宋体" w:cs="宋体"/>
          <w:sz w:val="21"/>
          <w:szCs w:val="21"/>
        </w:rPr>
        <w:t>2、甲方定期和不定期地对乙方管理服务进行检查和抽查，检查记录和整改时限反馈乙方。</w:t>
      </w:r>
      <w:r>
        <w:rPr>
          <w:rFonts w:hint="eastAsia" w:ascii="宋体" w:hAnsi="宋体" w:eastAsia="宋体" w:cs="宋体"/>
          <w:sz w:val="21"/>
          <w:szCs w:val="21"/>
          <w:highlight w:val="none"/>
        </w:rPr>
        <w:t>并每季对相应内容的检查结果进行考核，考核不合格</w:t>
      </w:r>
      <w:r>
        <w:rPr>
          <w:rFonts w:hint="eastAsia" w:ascii="宋体" w:hAnsi="宋体" w:cs="宋体"/>
          <w:sz w:val="21"/>
          <w:szCs w:val="21"/>
          <w:highlight w:val="none"/>
          <w:lang w:eastAsia="zh-CN"/>
        </w:rPr>
        <w:t>处罚</w:t>
      </w:r>
      <w:r>
        <w:rPr>
          <w:rFonts w:hint="eastAsia" w:ascii="宋体" w:hAnsi="宋体" w:eastAsia="宋体" w:cs="宋体"/>
          <w:sz w:val="21"/>
          <w:szCs w:val="21"/>
          <w:highlight w:val="none"/>
        </w:rPr>
        <w:t>相应的费用。</w:t>
      </w:r>
    </w:p>
    <w:p>
      <w:pPr>
        <w:spacing w:line="460" w:lineRule="exact"/>
        <w:outlineLvl w:val="1"/>
        <w:rPr>
          <w:rFonts w:hint="eastAsia" w:ascii="宋体" w:hAnsi="宋体" w:eastAsia="宋体" w:cs="宋体"/>
          <w:b/>
          <w:szCs w:val="21"/>
        </w:rPr>
      </w:pPr>
      <w:bookmarkStart w:id="71" w:name="_Toc22315"/>
      <w:r>
        <w:rPr>
          <w:rFonts w:hint="eastAsia" w:ascii="宋体" w:hAnsi="宋体" w:eastAsia="宋体" w:cs="宋体"/>
          <w:b/>
          <w:szCs w:val="21"/>
          <w:lang w:val="en-US" w:eastAsia="zh-CN"/>
        </w:rPr>
        <w:t>十三</w:t>
      </w:r>
      <w:r>
        <w:rPr>
          <w:rFonts w:hint="eastAsia" w:ascii="宋体" w:hAnsi="宋体" w:eastAsia="宋体" w:cs="宋体"/>
          <w:b/>
          <w:szCs w:val="21"/>
        </w:rPr>
        <w:t>、其他要求</w:t>
      </w:r>
      <w:bookmarkEnd w:id="71"/>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13.1</w:t>
      </w:r>
      <w:r>
        <w:rPr>
          <w:rFonts w:hint="eastAsia" w:ascii="宋体" w:hAnsi="宋体" w:eastAsia="宋体" w:cs="宋体"/>
          <w:szCs w:val="21"/>
        </w:rPr>
        <w:t>方案总则</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上述提供的要求为基本要求，投标单位根据招标方陪护管理工作目标要求，进行实地考察，对各部门工作量，人员分项核定，并在方案配置中详细描述。</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13.2</w:t>
      </w:r>
      <w:r>
        <w:rPr>
          <w:rFonts w:hint="eastAsia" w:ascii="宋体" w:hAnsi="宋体" w:eastAsia="宋体" w:cs="宋体"/>
          <w:szCs w:val="21"/>
        </w:rPr>
        <w:t>报价要求</w:t>
      </w:r>
    </w:p>
    <w:p>
      <w:pPr>
        <w:spacing w:line="460" w:lineRule="exact"/>
        <w:ind w:right="119" w:firstLine="420" w:firstLineChars="200"/>
        <w:rPr>
          <w:rFonts w:hint="eastAsia" w:ascii="宋体" w:hAnsi="宋体" w:eastAsia="宋体" w:cs="宋体"/>
          <w:szCs w:val="21"/>
          <w:highlight w:val="none"/>
        </w:rPr>
      </w:pPr>
      <w:r>
        <w:rPr>
          <w:rFonts w:hint="eastAsia" w:ascii="宋体" w:hAnsi="宋体" w:eastAsia="宋体" w:cs="宋体"/>
          <w:szCs w:val="21"/>
        </w:rPr>
        <w:t>1．投标人应考虑企业自身实力、经验及项目实施过程中的各种因素，根据采购要求，详细说明所能提供的各项具体服务内容，自主确定陪护价格，并独立报价，</w:t>
      </w:r>
      <w:r>
        <w:rPr>
          <w:rFonts w:hint="eastAsia" w:ascii="宋体" w:hAnsi="宋体" w:eastAsia="宋体" w:cs="宋体"/>
          <w:szCs w:val="21"/>
          <w:highlight w:val="none"/>
          <w:lang w:val="en-US" w:eastAsia="zh-CN"/>
        </w:rPr>
        <w:t>水电管理费</w:t>
      </w:r>
      <w:r>
        <w:rPr>
          <w:rFonts w:hint="eastAsia" w:ascii="宋体" w:hAnsi="宋体" w:eastAsia="宋体" w:cs="宋体"/>
          <w:szCs w:val="21"/>
          <w:highlight w:val="none"/>
        </w:rPr>
        <w:t>最</w:t>
      </w:r>
      <w:r>
        <w:rPr>
          <w:rFonts w:hint="eastAsia" w:ascii="宋体" w:hAnsi="宋体" w:eastAsia="宋体" w:cs="宋体"/>
          <w:szCs w:val="21"/>
          <w:highlight w:val="none"/>
          <w:lang w:val="en-US" w:eastAsia="zh-CN"/>
        </w:rPr>
        <w:t>低</w:t>
      </w:r>
      <w:r>
        <w:rPr>
          <w:rFonts w:hint="eastAsia" w:ascii="宋体" w:hAnsi="宋体" w:eastAsia="宋体" w:cs="宋体"/>
          <w:szCs w:val="21"/>
          <w:highlight w:val="none"/>
        </w:rPr>
        <w:t>不得</w:t>
      </w:r>
      <w:r>
        <w:rPr>
          <w:rFonts w:hint="eastAsia" w:ascii="宋体" w:hAnsi="宋体" w:eastAsia="宋体" w:cs="宋体"/>
          <w:szCs w:val="21"/>
          <w:highlight w:val="none"/>
          <w:lang w:val="en-US" w:eastAsia="zh-CN"/>
        </w:rPr>
        <w:t>低于</w:t>
      </w:r>
      <w:r>
        <w:rPr>
          <w:rFonts w:hint="eastAsia" w:ascii="宋体" w:hAnsi="宋体" w:eastAsia="宋体" w:cs="宋体"/>
          <w:szCs w:val="21"/>
          <w:highlight w:val="none"/>
        </w:rPr>
        <w:t>甲方规定价格。</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2．除招标文件特殊说明外，投标人的报价应包括为完成本项目服务可能发生的全部费用及中标人的利润和应交纳的税金等（包括人员工资、五金、各种社会保险、人员食宿与交通、体健费用、消耗材料、生活垃圾袋、专用设备及工具、器材、办公费、人员意外不可预见费等）。投标人对合同内容的费用、质量、安全、文明服务等实行全面承包。</w:t>
      </w:r>
    </w:p>
    <w:p>
      <w:pPr>
        <w:spacing w:line="460" w:lineRule="exact"/>
        <w:ind w:right="119" w:firstLine="420" w:firstLineChars="200"/>
        <w:outlineLvl w:val="2"/>
        <w:rPr>
          <w:rFonts w:hint="eastAsia" w:ascii="宋体" w:hAnsi="宋体" w:eastAsia="宋体" w:cs="宋体"/>
          <w:szCs w:val="21"/>
        </w:rPr>
      </w:pPr>
      <w:r>
        <w:rPr>
          <w:rFonts w:hint="eastAsia" w:ascii="宋体" w:hAnsi="宋体" w:eastAsia="宋体" w:cs="宋体"/>
          <w:szCs w:val="21"/>
          <w:lang w:val="en-US" w:eastAsia="zh-CN"/>
        </w:rPr>
        <w:t>13.3</w:t>
      </w:r>
      <w:r>
        <w:rPr>
          <w:rFonts w:hint="eastAsia" w:ascii="宋体" w:hAnsi="宋体" w:eastAsia="宋体" w:cs="宋体"/>
          <w:szCs w:val="21"/>
        </w:rPr>
        <w:t>服务质量要求</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1．各投标人需本着对企业品牌的延伸，以社会化效益为重的原则进行投标。</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2．各投标人须在对招标人工作目标要求、现场、周边环境全面了解的情况下编制科学合理、切实可行的组织实施计划以及具体的保障措施、工作程序。</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3．投标人应制订具体的质量保证措施及质量保证相关服务承诺。如因质量未达到目标，投标人应因此承担责任和经济赔偿。</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4．投标人须按现代企业制度运行，发挥自身优势，以热心、爱心、专心的贴心服务。为医院提供全方位、一体化的专业后勤服务保障。确保医院正常运转。</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5．中标人达不到招标人要求及中标人各项服务承诺，招标人有权要求其整改，扣款直到终止合同。</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6．中标人所有的工作除应按中标人的内部流程管理外还应接受招标人或第三方的检查。</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7．中标人需制定各岗位工作流程及消防、抗台、安全等紧急预案，并切实地培训到每个岗位人员。</w:t>
      </w:r>
    </w:p>
    <w:p>
      <w:pPr>
        <w:spacing w:line="460" w:lineRule="exact"/>
        <w:ind w:right="119" w:firstLine="420" w:firstLineChars="200"/>
        <w:rPr>
          <w:rFonts w:hint="eastAsia" w:ascii="宋体" w:hAnsi="宋体" w:eastAsia="宋体" w:cs="宋体"/>
          <w:szCs w:val="21"/>
        </w:rPr>
      </w:pPr>
      <w:r>
        <w:rPr>
          <w:rFonts w:hint="eastAsia" w:ascii="宋体" w:hAnsi="宋体" w:eastAsia="宋体" w:cs="宋体"/>
          <w:szCs w:val="21"/>
        </w:rPr>
        <w:t>8．中标人应制定详细培训计划，对员工进行岗位培训、日常培训和文明礼仪培训。</w:t>
      </w:r>
    </w:p>
    <w:p>
      <w:pPr>
        <w:spacing w:line="360" w:lineRule="exact"/>
        <w:ind w:right="119" w:firstLine="420" w:firstLineChars="200"/>
        <w:rPr>
          <w:rFonts w:hint="eastAsia" w:ascii="宋体" w:hAnsi="宋体" w:eastAsia="宋体" w:cs="宋体"/>
          <w:szCs w:val="21"/>
        </w:rPr>
      </w:pPr>
    </w:p>
    <w:p>
      <w:pPr>
        <w:spacing w:line="360" w:lineRule="exact"/>
        <w:ind w:right="119" w:firstLine="420" w:firstLineChars="200"/>
        <w:rPr>
          <w:rFonts w:hint="eastAsia" w:ascii="宋体" w:hAnsi="宋体" w:eastAsia="宋体" w:cs="宋体"/>
          <w:szCs w:val="21"/>
        </w:rPr>
      </w:pPr>
    </w:p>
    <w:p>
      <w:pPr>
        <w:spacing w:line="360" w:lineRule="exact"/>
        <w:ind w:right="119"/>
        <w:rPr>
          <w:rFonts w:hint="eastAsia" w:ascii="宋体" w:hAnsi="宋体" w:eastAsia="宋体" w:cs="宋体"/>
          <w:sz w:val="24"/>
          <w:szCs w:val="21"/>
        </w:rPr>
      </w:pPr>
    </w:p>
    <w:p>
      <w:pPr>
        <w:spacing w:line="360" w:lineRule="exact"/>
        <w:ind w:right="119"/>
        <w:rPr>
          <w:rFonts w:hint="eastAsia" w:ascii="宋体" w:hAnsi="宋体" w:eastAsia="宋体" w:cs="宋体"/>
          <w:sz w:val="24"/>
          <w:szCs w:val="21"/>
        </w:rPr>
      </w:pPr>
    </w:p>
    <w:p>
      <w:pPr>
        <w:spacing w:line="360" w:lineRule="exact"/>
        <w:ind w:right="119"/>
        <w:outlineLvl w:val="2"/>
        <w:rPr>
          <w:rFonts w:hint="eastAsia" w:ascii="宋体" w:hAnsi="宋体" w:eastAsia="宋体" w:cs="宋体"/>
          <w:sz w:val="24"/>
          <w:szCs w:val="21"/>
        </w:rPr>
      </w:pPr>
      <w:r>
        <w:rPr>
          <w:rFonts w:hint="eastAsia" w:ascii="宋体" w:hAnsi="宋体" w:eastAsia="宋体" w:cs="宋体"/>
          <w:sz w:val="24"/>
          <w:szCs w:val="21"/>
          <w:lang w:val="en-US" w:eastAsia="zh-CN"/>
        </w:rPr>
        <w:t>13.4</w:t>
      </w:r>
      <w:r>
        <w:rPr>
          <w:rFonts w:hint="eastAsia" w:ascii="宋体" w:hAnsi="宋体" w:eastAsia="宋体" w:cs="宋体"/>
          <w:sz w:val="24"/>
          <w:szCs w:val="21"/>
        </w:rPr>
        <w:t>附考核办法</w:t>
      </w:r>
    </w:p>
    <w:p>
      <w:pPr>
        <w:spacing w:line="360" w:lineRule="exact"/>
        <w:ind w:right="119" w:firstLine="105" w:firstLineChars="50"/>
        <w:rPr>
          <w:rFonts w:hint="eastAsia" w:ascii="宋体" w:hAnsi="宋体" w:eastAsia="宋体" w:cs="宋体"/>
          <w:szCs w:val="21"/>
        </w:rPr>
      </w:pPr>
      <w:r>
        <w:rPr>
          <w:rFonts w:hint="eastAsia" w:ascii="宋体" w:hAnsi="宋体" w:eastAsia="宋体" w:cs="宋体"/>
          <w:szCs w:val="21"/>
        </w:rPr>
        <w:t>附件一</w:t>
      </w:r>
    </w:p>
    <w:p>
      <w:pPr>
        <w:jc w:val="center"/>
        <w:outlineLvl w:val="9"/>
        <w:rPr>
          <w:rFonts w:hint="eastAsia" w:ascii="宋体" w:hAnsi="宋体" w:eastAsia="宋体" w:cs="宋体"/>
          <w:b/>
          <w:sz w:val="32"/>
          <w:szCs w:val="32"/>
        </w:rPr>
      </w:pPr>
      <w:r>
        <w:rPr>
          <w:rFonts w:hint="eastAsia" w:ascii="宋体" w:hAnsi="宋体" w:eastAsia="宋体" w:cs="宋体"/>
          <w:b/>
          <w:sz w:val="32"/>
          <w:szCs w:val="32"/>
        </w:rPr>
        <w:t>绍兴市上虞</w:t>
      </w:r>
      <w:r>
        <w:rPr>
          <w:rFonts w:hint="eastAsia" w:ascii="宋体" w:hAnsi="宋体" w:cs="宋体"/>
          <w:b/>
          <w:sz w:val="32"/>
          <w:szCs w:val="32"/>
          <w:lang w:eastAsia="zh-CN"/>
        </w:rPr>
        <w:t>区</w:t>
      </w:r>
      <w:r>
        <w:rPr>
          <w:rFonts w:hint="eastAsia" w:ascii="宋体" w:hAnsi="宋体" w:eastAsia="宋体" w:cs="宋体"/>
          <w:b/>
          <w:sz w:val="32"/>
          <w:szCs w:val="32"/>
        </w:rPr>
        <w:t>中医医院陪护工作考核办法</w:t>
      </w:r>
    </w:p>
    <w:p>
      <w:pPr>
        <w:spacing w:line="46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rPr>
        <w:t>为促使医院陪护管理工作更加规范、更加高效，提高医院后勤管理工作能力，提升医院整体形象，制定对《医院陪护工作考核办法》，具体如下：</w:t>
      </w:r>
    </w:p>
    <w:p>
      <w:pPr>
        <w:numPr>
          <w:ilvl w:val="0"/>
          <w:numId w:val="4"/>
        </w:numPr>
        <w:spacing w:line="460" w:lineRule="exact"/>
        <w:ind w:left="0" w:firstLine="480"/>
        <w:rPr>
          <w:rFonts w:hint="eastAsia" w:ascii="宋体" w:hAnsi="宋体" w:eastAsia="宋体" w:cs="宋体"/>
          <w:b w:val="0"/>
          <w:bCs w:val="0"/>
          <w:sz w:val="24"/>
          <w:szCs w:val="24"/>
        </w:rPr>
      </w:pPr>
      <w:r>
        <w:rPr>
          <w:rFonts w:hint="eastAsia" w:ascii="宋体" w:hAnsi="宋体" w:eastAsia="宋体" w:cs="宋体"/>
          <w:b w:val="0"/>
          <w:bCs w:val="0"/>
          <w:sz w:val="24"/>
          <w:szCs w:val="24"/>
        </w:rPr>
        <w:t>成立考核小组，成员包括医院领导及相关职能科室和陪护中心管理人员。</w:t>
      </w:r>
    </w:p>
    <w:p>
      <w:pPr>
        <w:spacing w:line="460" w:lineRule="exact"/>
        <w:ind w:left="48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二、具体考核办法：</w:t>
      </w:r>
    </w:p>
    <w:p>
      <w:pPr>
        <w:spacing w:line="360" w:lineRule="auto"/>
        <w:ind w:firstLine="480" w:firstLineChars="200"/>
        <w:rPr>
          <w:rFonts w:hint="eastAsia" w:ascii="宋体" w:hAnsi="宋体" w:eastAsia="宋体" w:cs="宋体"/>
          <w:b w:val="0"/>
          <w:bCs w:val="0"/>
          <w:color w:val="C0504D" w:themeColor="accent2"/>
          <w:sz w:val="24"/>
          <w:szCs w:val="24"/>
          <w14:textFill>
            <w14:solidFill>
              <w14:schemeClr w14:val="accent2"/>
            </w14:solidFill>
          </w14:textFill>
        </w:rPr>
      </w:pP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1</w:t>
      </w:r>
      <w:r>
        <w:rPr>
          <w:rFonts w:hint="eastAsia" w:ascii="宋体" w:hAnsi="宋体" w:cs="宋体"/>
          <w:b w:val="0"/>
          <w:bCs w:val="0"/>
          <w:sz w:val="24"/>
          <w:szCs w:val="24"/>
          <w:lang w:eastAsia="zh-CN"/>
        </w:rPr>
        <w:t>）、</w:t>
      </w:r>
      <w:r>
        <w:rPr>
          <w:rFonts w:hint="eastAsia" w:ascii="宋体" w:hAnsi="宋体" w:eastAsia="宋体" w:cs="宋体"/>
          <w:b w:val="0"/>
          <w:bCs w:val="0"/>
          <w:color w:val="C0504D" w:themeColor="accent2"/>
          <w:sz w:val="24"/>
          <w:szCs w:val="24"/>
          <w14:textFill>
            <w14:solidFill>
              <w14:schemeClr w14:val="accent2"/>
            </w14:solidFill>
          </w14:textFill>
        </w:rPr>
        <w:t>每月由医院陪护管理考核小组</w:t>
      </w:r>
      <w:r>
        <w:rPr>
          <w:rFonts w:hint="eastAsia" w:ascii="宋体" w:hAnsi="宋体" w:cs="宋体"/>
          <w:b w:val="0"/>
          <w:bCs w:val="0"/>
          <w:color w:val="C0504D" w:themeColor="accent2"/>
          <w:sz w:val="24"/>
          <w:szCs w:val="24"/>
          <w:lang w:eastAsia="zh-CN"/>
          <w14:textFill>
            <w14:solidFill>
              <w14:schemeClr w14:val="accent2"/>
            </w14:solidFill>
          </w14:textFill>
        </w:rPr>
        <w:t>人员</w:t>
      </w:r>
      <w:r>
        <w:rPr>
          <w:rFonts w:hint="eastAsia" w:ascii="宋体" w:hAnsi="宋体" w:eastAsia="宋体" w:cs="宋体"/>
          <w:b w:val="0"/>
          <w:bCs w:val="0"/>
          <w:color w:val="C0504D" w:themeColor="accent2"/>
          <w:sz w:val="24"/>
          <w:szCs w:val="24"/>
          <w14:textFill>
            <w14:solidFill>
              <w14:schemeClr w14:val="accent2"/>
            </w14:solidFill>
          </w14:textFill>
        </w:rPr>
        <w:t>对其工作进行考核，再根据得分情况在合同保证金中扣除，得分在90分以上者（含90分），</w:t>
      </w:r>
      <w:r>
        <w:rPr>
          <w:rFonts w:hint="eastAsia" w:ascii="宋体" w:hAnsi="宋体" w:cs="宋体"/>
          <w:b w:val="0"/>
          <w:bCs w:val="0"/>
          <w:color w:val="C0504D" w:themeColor="accent2"/>
          <w:sz w:val="24"/>
          <w:szCs w:val="24"/>
          <w:lang w:eastAsia="zh-CN"/>
          <w14:textFill>
            <w14:solidFill>
              <w14:schemeClr w14:val="accent2"/>
            </w14:solidFill>
          </w14:textFill>
        </w:rPr>
        <w:t>不扣款</w:t>
      </w:r>
      <w:r>
        <w:rPr>
          <w:rFonts w:hint="eastAsia" w:ascii="宋体" w:hAnsi="宋体" w:eastAsia="宋体" w:cs="宋体"/>
          <w:b w:val="0"/>
          <w:bCs w:val="0"/>
          <w:color w:val="C0504D" w:themeColor="accent2"/>
          <w:sz w:val="24"/>
          <w:szCs w:val="24"/>
          <w14:textFill>
            <w14:solidFill>
              <w14:schemeClr w14:val="accent2"/>
            </w14:solidFill>
          </w14:textFill>
        </w:rPr>
        <w:t>；得分在85—89分之间（含85分），</w:t>
      </w:r>
      <w:r>
        <w:rPr>
          <w:rFonts w:hint="eastAsia" w:ascii="宋体" w:hAnsi="宋体" w:cs="宋体"/>
          <w:b w:val="0"/>
          <w:bCs w:val="0"/>
          <w:color w:val="C0504D" w:themeColor="accent2"/>
          <w:sz w:val="24"/>
          <w:szCs w:val="24"/>
          <w:lang w:eastAsia="zh-CN"/>
          <w14:textFill>
            <w14:solidFill>
              <w14:schemeClr w14:val="accent2"/>
            </w14:solidFill>
          </w14:textFill>
        </w:rPr>
        <w:t>扣款</w:t>
      </w:r>
      <w:r>
        <w:rPr>
          <w:rFonts w:hint="eastAsia" w:ascii="宋体" w:hAnsi="宋体" w:cs="宋体"/>
          <w:b w:val="0"/>
          <w:bCs w:val="0"/>
          <w:color w:val="C0504D" w:themeColor="accent2"/>
          <w:sz w:val="24"/>
          <w:szCs w:val="24"/>
          <w:lang w:val="en-US" w:eastAsia="zh-CN"/>
          <w14:textFill>
            <w14:solidFill>
              <w14:schemeClr w14:val="accent2"/>
            </w14:solidFill>
          </w14:textFill>
        </w:rPr>
        <w:t>500元</w:t>
      </w:r>
      <w:r>
        <w:rPr>
          <w:rFonts w:hint="eastAsia" w:ascii="宋体" w:hAnsi="宋体" w:eastAsia="宋体" w:cs="宋体"/>
          <w:b w:val="0"/>
          <w:bCs w:val="0"/>
          <w:color w:val="C0504D" w:themeColor="accent2"/>
          <w:sz w:val="24"/>
          <w:szCs w:val="24"/>
          <w14:textFill>
            <w14:solidFill>
              <w14:schemeClr w14:val="accent2"/>
            </w14:solidFill>
          </w14:textFill>
        </w:rPr>
        <w:t>；得分在75—84分之间（含75分），</w:t>
      </w:r>
      <w:r>
        <w:rPr>
          <w:rFonts w:hint="eastAsia" w:ascii="宋体" w:hAnsi="宋体" w:cs="宋体"/>
          <w:b w:val="0"/>
          <w:bCs w:val="0"/>
          <w:color w:val="C0504D" w:themeColor="accent2"/>
          <w:sz w:val="24"/>
          <w:szCs w:val="24"/>
          <w:lang w:eastAsia="zh-CN"/>
          <w14:textFill>
            <w14:solidFill>
              <w14:schemeClr w14:val="accent2"/>
            </w14:solidFill>
          </w14:textFill>
        </w:rPr>
        <w:t>扣款</w:t>
      </w:r>
      <w:r>
        <w:rPr>
          <w:rFonts w:hint="eastAsia" w:ascii="宋体" w:hAnsi="宋体" w:cs="宋体"/>
          <w:b w:val="0"/>
          <w:bCs w:val="0"/>
          <w:color w:val="C0504D" w:themeColor="accent2"/>
          <w:sz w:val="24"/>
          <w:szCs w:val="24"/>
          <w:lang w:val="en-US" w:eastAsia="zh-CN"/>
          <w14:textFill>
            <w14:solidFill>
              <w14:schemeClr w14:val="accent2"/>
            </w14:solidFill>
          </w14:textFill>
        </w:rPr>
        <w:t>600元</w:t>
      </w:r>
      <w:r>
        <w:rPr>
          <w:rFonts w:hint="eastAsia" w:ascii="宋体" w:hAnsi="宋体" w:eastAsia="宋体" w:cs="宋体"/>
          <w:b w:val="0"/>
          <w:bCs w:val="0"/>
          <w:color w:val="C0504D" w:themeColor="accent2"/>
          <w:sz w:val="24"/>
          <w:szCs w:val="24"/>
          <w14:textFill>
            <w14:solidFill>
              <w14:schemeClr w14:val="accent2"/>
            </w14:solidFill>
          </w14:textFill>
        </w:rPr>
        <w:t>；得分在60—74分以下（含60分），</w:t>
      </w:r>
      <w:r>
        <w:rPr>
          <w:rFonts w:hint="eastAsia" w:ascii="宋体" w:hAnsi="宋体" w:cs="宋体"/>
          <w:b w:val="0"/>
          <w:bCs w:val="0"/>
          <w:color w:val="C0504D" w:themeColor="accent2"/>
          <w:sz w:val="24"/>
          <w:szCs w:val="24"/>
          <w:lang w:eastAsia="zh-CN"/>
          <w14:textFill>
            <w14:solidFill>
              <w14:schemeClr w14:val="accent2"/>
            </w14:solidFill>
          </w14:textFill>
        </w:rPr>
        <w:t>扣款</w:t>
      </w:r>
      <w:r>
        <w:rPr>
          <w:rFonts w:hint="eastAsia" w:ascii="宋体" w:hAnsi="宋体" w:cs="宋体"/>
          <w:b w:val="0"/>
          <w:bCs w:val="0"/>
          <w:color w:val="C0504D" w:themeColor="accent2"/>
          <w:sz w:val="24"/>
          <w:szCs w:val="24"/>
          <w:lang w:val="en-US" w:eastAsia="zh-CN"/>
          <w14:textFill>
            <w14:solidFill>
              <w14:schemeClr w14:val="accent2"/>
            </w14:solidFill>
          </w14:textFill>
        </w:rPr>
        <w:t>700元</w:t>
      </w:r>
      <w:r>
        <w:rPr>
          <w:rFonts w:hint="eastAsia" w:ascii="宋体" w:hAnsi="宋体" w:eastAsia="宋体" w:cs="宋体"/>
          <w:b w:val="0"/>
          <w:bCs w:val="0"/>
          <w:color w:val="C0504D" w:themeColor="accent2"/>
          <w:sz w:val="24"/>
          <w:szCs w:val="24"/>
          <w14:textFill>
            <w14:solidFill>
              <w14:schemeClr w14:val="accent2"/>
            </w14:solidFill>
          </w14:textFill>
        </w:rPr>
        <w:t>；得分在59分以下，</w:t>
      </w:r>
      <w:r>
        <w:rPr>
          <w:rFonts w:hint="eastAsia" w:ascii="宋体" w:hAnsi="宋体" w:cs="宋体"/>
          <w:b w:val="0"/>
          <w:bCs w:val="0"/>
          <w:color w:val="C0504D" w:themeColor="accent2"/>
          <w:sz w:val="24"/>
          <w:szCs w:val="24"/>
          <w:lang w:eastAsia="zh-CN"/>
          <w14:textFill>
            <w14:solidFill>
              <w14:schemeClr w14:val="accent2"/>
            </w14:solidFill>
          </w14:textFill>
        </w:rPr>
        <w:t>扣款</w:t>
      </w:r>
      <w:r>
        <w:rPr>
          <w:rFonts w:hint="eastAsia" w:ascii="宋体" w:hAnsi="宋体" w:cs="宋体"/>
          <w:b w:val="0"/>
          <w:bCs w:val="0"/>
          <w:color w:val="C0504D" w:themeColor="accent2"/>
          <w:sz w:val="24"/>
          <w:szCs w:val="24"/>
          <w:lang w:val="en-US" w:eastAsia="zh-CN"/>
          <w14:textFill>
            <w14:solidFill>
              <w14:schemeClr w14:val="accent2"/>
            </w14:solidFill>
          </w14:textFill>
        </w:rPr>
        <w:t>1000元</w:t>
      </w:r>
      <w:r>
        <w:rPr>
          <w:rFonts w:hint="eastAsia" w:ascii="宋体" w:hAnsi="宋体" w:eastAsia="宋体" w:cs="宋体"/>
          <w:b w:val="0"/>
          <w:bCs w:val="0"/>
          <w:color w:val="C0504D" w:themeColor="accent2"/>
          <w:sz w:val="24"/>
          <w:szCs w:val="24"/>
          <w14:textFill>
            <w14:solidFill>
              <w14:schemeClr w14:val="accent2"/>
            </w14:solidFill>
          </w14:textFill>
        </w:rPr>
        <w:t>。对给医院形象和利益造成不良影响或侵害的，将从严扣</w:t>
      </w:r>
      <w:r>
        <w:rPr>
          <w:rFonts w:hint="eastAsia" w:ascii="宋体" w:hAnsi="宋体" w:cs="宋体"/>
          <w:b w:val="0"/>
          <w:bCs w:val="0"/>
          <w:color w:val="C0504D" w:themeColor="accent2"/>
          <w:sz w:val="24"/>
          <w:szCs w:val="24"/>
          <w:lang w:eastAsia="zh-CN"/>
          <w14:textFill>
            <w14:solidFill>
              <w14:schemeClr w14:val="accent2"/>
            </w14:solidFill>
          </w14:textFill>
        </w:rPr>
        <w:t>款</w:t>
      </w:r>
      <w:r>
        <w:rPr>
          <w:rFonts w:hint="eastAsia" w:ascii="宋体" w:hAnsi="宋体" w:eastAsia="宋体" w:cs="宋体"/>
          <w:b w:val="0"/>
          <w:bCs w:val="0"/>
          <w:color w:val="C0504D" w:themeColor="accent2"/>
          <w:sz w:val="24"/>
          <w:szCs w:val="24"/>
          <w14:textFill>
            <w14:solidFill>
              <w14:schemeClr w14:val="accent2"/>
            </w14:solidFill>
          </w14:textFill>
        </w:rPr>
        <w:t>；</w:t>
      </w:r>
      <w:r>
        <w:rPr>
          <w:rFonts w:hint="eastAsia" w:ascii="宋体" w:hAnsi="宋体" w:cs="宋体"/>
          <w:b w:val="0"/>
          <w:bCs w:val="0"/>
          <w:color w:val="C0504D" w:themeColor="accent2"/>
          <w:sz w:val="24"/>
          <w:szCs w:val="24"/>
          <w:lang w:eastAsia="zh-CN"/>
          <w14:textFill>
            <w14:solidFill>
              <w14:schemeClr w14:val="accent2"/>
            </w14:solidFill>
          </w14:textFill>
        </w:rPr>
        <w:t>所有扣款金额都交入院财务处。</w:t>
      </w:r>
      <w:r>
        <w:rPr>
          <w:rFonts w:hint="eastAsia" w:ascii="宋体" w:hAnsi="宋体" w:eastAsia="宋体" w:cs="宋体"/>
          <w:b w:val="0"/>
          <w:bCs w:val="0"/>
          <w:color w:val="C0504D" w:themeColor="accent2"/>
          <w:sz w:val="24"/>
          <w:szCs w:val="24"/>
          <w14:textFill>
            <w14:solidFill>
              <w14:schemeClr w14:val="accent2"/>
            </w14:solidFill>
          </w14:textFill>
        </w:rPr>
        <w:t>对陪护人员因工作认真及时发现隐患、拾金不昧或受到媒体表扬等情况，乙方将酌情给予奖励。</w:t>
      </w:r>
    </w:p>
    <w:p>
      <w:pPr>
        <w:pStyle w:val="2"/>
        <w:spacing w:line="360" w:lineRule="auto"/>
        <w:jc w:val="both"/>
        <w:rPr>
          <w:rFonts w:hint="default" w:eastAsia="宋体"/>
          <w:b w:val="0"/>
          <w:bCs w:val="0"/>
          <w:color w:val="C0504D" w:themeColor="accent2"/>
          <w:sz w:val="24"/>
          <w:szCs w:val="24"/>
          <w:lang w:val="en-US" w:eastAsia="zh-CN"/>
          <w14:textFill>
            <w14:solidFill>
              <w14:schemeClr w14:val="accent2"/>
            </w14:solidFill>
          </w14:textFill>
        </w:rPr>
      </w:pPr>
      <w:r>
        <w:rPr>
          <w:rFonts w:hint="eastAsia" w:cs="宋体"/>
          <w:b w:val="0"/>
          <w:bCs w:val="0"/>
          <w:color w:val="C0504D" w:themeColor="accent2"/>
          <w:sz w:val="24"/>
          <w:szCs w:val="24"/>
          <w:lang w:eastAsia="zh-CN"/>
          <w14:textFill>
            <w14:solidFill>
              <w14:schemeClr w14:val="accent2"/>
            </w14:solidFill>
          </w14:textFill>
        </w:rPr>
        <w:t>（</w:t>
      </w:r>
      <w:r>
        <w:rPr>
          <w:rFonts w:hint="eastAsia" w:cs="宋体"/>
          <w:b w:val="0"/>
          <w:bCs w:val="0"/>
          <w:color w:val="C0504D" w:themeColor="accent2"/>
          <w:sz w:val="24"/>
          <w:szCs w:val="24"/>
          <w:lang w:val="en-US" w:eastAsia="zh-CN"/>
          <w14:textFill>
            <w14:solidFill>
              <w14:schemeClr w14:val="accent2"/>
            </w14:solidFill>
          </w14:textFill>
        </w:rPr>
        <w:t>2</w:t>
      </w:r>
      <w:r>
        <w:rPr>
          <w:rFonts w:hint="eastAsia" w:cs="宋体"/>
          <w:b w:val="0"/>
          <w:bCs w:val="0"/>
          <w:color w:val="C0504D" w:themeColor="accent2"/>
          <w:sz w:val="24"/>
          <w:szCs w:val="24"/>
          <w:lang w:eastAsia="zh-CN"/>
          <w14:textFill>
            <w14:solidFill>
              <w14:schemeClr w14:val="accent2"/>
            </w14:solidFill>
          </w14:textFill>
        </w:rPr>
        <w:t>）、对投诉考核，</w:t>
      </w:r>
      <w:r>
        <w:rPr>
          <w:rFonts w:hint="eastAsia" w:ascii="宋体" w:hAnsi="宋体" w:eastAsia="宋体" w:cs="宋体"/>
          <w:b w:val="0"/>
          <w:bCs w:val="0"/>
          <w:color w:val="C0504D" w:themeColor="accent2"/>
          <w:sz w:val="24"/>
          <w:szCs w:val="24"/>
          <w14:textFill>
            <w14:solidFill>
              <w14:schemeClr w14:val="accent2"/>
            </w14:solidFill>
          </w14:textFill>
        </w:rPr>
        <w:t>医院医务人员投诉一次</w:t>
      </w:r>
      <w:r>
        <w:rPr>
          <w:rFonts w:hint="eastAsia" w:cs="宋体"/>
          <w:b w:val="0"/>
          <w:bCs w:val="0"/>
          <w:color w:val="C0504D" w:themeColor="accent2"/>
          <w:sz w:val="24"/>
          <w:szCs w:val="24"/>
          <w:lang w:eastAsia="zh-CN"/>
          <w14:textFill>
            <w14:solidFill>
              <w14:schemeClr w14:val="accent2"/>
            </w14:solidFill>
          </w14:textFill>
        </w:rPr>
        <w:t>、院内投诉一次扣款</w:t>
      </w:r>
      <w:r>
        <w:rPr>
          <w:rFonts w:hint="eastAsia" w:cs="宋体"/>
          <w:b w:val="0"/>
          <w:bCs w:val="0"/>
          <w:color w:val="C0504D" w:themeColor="accent2"/>
          <w:sz w:val="24"/>
          <w:szCs w:val="24"/>
          <w:lang w:val="en-US" w:eastAsia="zh-CN"/>
          <w14:textFill>
            <w14:solidFill>
              <w14:schemeClr w14:val="accent2"/>
            </w14:solidFill>
          </w14:textFill>
        </w:rPr>
        <w:t>50元（病人回访电话投诉），信访扣款500元，</w:t>
      </w:r>
      <w:r>
        <w:rPr>
          <w:rFonts w:hint="eastAsia" w:ascii="宋体" w:hAnsi="宋体" w:cs="宋体"/>
          <w:b w:val="0"/>
          <w:bCs w:val="0"/>
          <w:color w:val="C0504D" w:themeColor="accent2"/>
          <w:sz w:val="24"/>
          <w:szCs w:val="24"/>
          <w:lang w:eastAsia="zh-CN"/>
          <w14:textFill>
            <w14:solidFill>
              <w14:schemeClr w14:val="accent2"/>
            </w14:solidFill>
          </w14:textFill>
        </w:rPr>
        <w:t>所有扣款金额都交入院财务处。</w:t>
      </w:r>
    </w:p>
    <w:p>
      <w:pPr>
        <w:ind w:firstLine="480" w:firstLineChars="200"/>
        <w:outlineLvl w:val="9"/>
        <w:rPr>
          <w:rFonts w:hint="eastAsia" w:ascii="宋体" w:hAnsi="宋体" w:eastAsia="宋体" w:cs="宋体"/>
          <w:sz w:val="24"/>
        </w:rPr>
      </w:pPr>
      <w:r>
        <w:rPr>
          <w:rFonts w:hint="eastAsia" w:ascii="宋体" w:hAnsi="宋体" w:eastAsia="宋体" w:cs="宋体"/>
          <w:sz w:val="24"/>
        </w:rPr>
        <w:t>三、考核评分表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5580"/>
        <w:gridCol w:w="10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项目及分值</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考核内容及标准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得分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 w:val="28"/>
                <w:szCs w:val="28"/>
              </w:rPr>
            </w:pPr>
            <w:r>
              <w:rPr>
                <w:rFonts w:hint="eastAsia" w:ascii="宋体" w:hAnsi="宋体" w:eastAsia="宋体" w:cs="宋体"/>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一、素质要求</w:t>
            </w:r>
          </w:p>
          <w:p>
            <w:pPr>
              <w:jc w:val="center"/>
              <w:rPr>
                <w:rFonts w:hint="eastAsia" w:ascii="宋体" w:hAnsi="宋体" w:eastAsia="宋体" w:cs="宋体"/>
                <w:szCs w:val="21"/>
              </w:rPr>
            </w:pPr>
            <w:r>
              <w:rPr>
                <w:rFonts w:hint="eastAsia" w:ascii="宋体" w:hAnsi="宋体" w:eastAsia="宋体" w:cs="宋体"/>
                <w:szCs w:val="21"/>
              </w:rPr>
              <w:t>（30分）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1．按规定穿工作服上岗，坚守工作岗位（4分）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2．工作时间不干私物，不干与本职无关的事（4分）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3．不喝酒上岗，陪护时间不吸烟（4分）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4．医院内捡拾的一切物品一律上交，医院财物不得私自带走。严禁偷盗行为，对服务对象赠送的物品应向主管人员报告，经批准后方可带走（4分）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5、尊重医务人员，不干扰医务人员工作（10分）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szCs w:val="21"/>
              </w:rPr>
            </w:pPr>
            <w:r>
              <w:rPr>
                <w:rFonts w:hint="eastAsia" w:ascii="宋体" w:hAnsi="宋体" w:eastAsia="宋体" w:cs="宋体"/>
                <w:szCs w:val="21"/>
              </w:rPr>
              <w:t>6．严禁向病人推销产品进行商业活动（4分）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二、服务态度</w:t>
            </w:r>
          </w:p>
          <w:p>
            <w:pPr>
              <w:jc w:val="center"/>
              <w:rPr>
                <w:rFonts w:hint="eastAsia" w:ascii="宋体" w:hAnsi="宋体" w:eastAsia="宋体" w:cs="宋体"/>
                <w:szCs w:val="21"/>
              </w:rPr>
            </w:pPr>
            <w:r>
              <w:rPr>
                <w:rFonts w:hint="eastAsia" w:ascii="宋体" w:hAnsi="宋体" w:eastAsia="宋体" w:cs="宋体"/>
                <w:szCs w:val="21"/>
              </w:rPr>
              <w:t>（20分）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1．服从医院及医务人员的管理，遵守医院各项规章制度（5分）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2．主动为服务对象服务，有较强的责任性，想病人所想，为病人提供热情、细心、周到的服务（2分）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3．语言文明，举止大方，不与服务服务对象发生争吵不高声喧哗（2分）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color w:val="FF0000"/>
                <w:szCs w:val="21"/>
              </w:rPr>
              <w:t>．</w:t>
            </w:r>
            <w:r>
              <w:rPr>
                <w:rFonts w:hint="eastAsia" w:ascii="宋体" w:hAnsi="宋体" w:eastAsia="宋体" w:cs="宋体"/>
                <w:szCs w:val="21"/>
              </w:rPr>
              <w:t>得到书面表扬的奖1分 /次，接到投诉、纠纷的扣1分/次（最高5分）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5．认真做好医院财产的管理，杜绝私藏医院物品（2分）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6．不私自向患者兜售一次性用品（2分）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7．能及时准确无误接送住院病人的检查治疗。（2分）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三、用工规范</w:t>
            </w:r>
          </w:p>
          <w:p>
            <w:pPr>
              <w:jc w:val="center"/>
              <w:rPr>
                <w:rFonts w:hint="eastAsia" w:ascii="宋体" w:hAnsi="宋体" w:eastAsia="宋体" w:cs="宋体"/>
                <w:szCs w:val="21"/>
              </w:rPr>
            </w:pPr>
            <w:r>
              <w:rPr>
                <w:rFonts w:hint="eastAsia" w:ascii="宋体" w:hAnsi="宋体" w:eastAsia="宋体" w:cs="宋体"/>
                <w:szCs w:val="21"/>
              </w:rPr>
              <w:t>（10分）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numPr>
                <w:ilvl w:val="0"/>
                <w:numId w:val="5"/>
              </w:numPr>
              <w:rPr>
                <w:rFonts w:hint="eastAsia" w:ascii="宋体" w:hAnsi="宋体" w:eastAsia="宋体" w:cs="宋体"/>
                <w:szCs w:val="21"/>
              </w:rPr>
            </w:pPr>
            <w:r>
              <w:rPr>
                <w:rFonts w:hint="eastAsia" w:ascii="宋体" w:hAnsi="宋体" w:eastAsia="宋体" w:cs="宋体"/>
                <w:szCs w:val="21"/>
              </w:rPr>
              <w:t>对员工年龄及身体状况严格把关，符合医院要求（3分）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2．必须持证上岗（4分）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3．在岗人员必须到总务科备案，辞退员工及时到总务科销单（3分）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四、人员培训</w:t>
            </w:r>
          </w:p>
          <w:p>
            <w:pPr>
              <w:jc w:val="center"/>
              <w:rPr>
                <w:rFonts w:hint="eastAsia" w:ascii="宋体" w:hAnsi="宋体" w:eastAsia="宋体" w:cs="宋体"/>
                <w:szCs w:val="21"/>
              </w:rPr>
            </w:pPr>
            <w:r>
              <w:rPr>
                <w:rFonts w:hint="eastAsia" w:ascii="宋体" w:hAnsi="宋体" w:eastAsia="宋体" w:cs="宋体"/>
                <w:szCs w:val="21"/>
              </w:rPr>
              <w:t>（10分）</w:t>
            </w: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1．新来员工必须进行上岗前培训，有记录。书面知识与实践操作相结合，包括医院内部科室分布、各项规章制度，保洁要求、院感要求、自我防护、文明用语举止等（5分）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Cs w:val="21"/>
              </w:rPr>
            </w:pPr>
          </w:p>
        </w:tc>
        <w:tc>
          <w:tcPr>
            <w:tcW w:w="5580"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szCs w:val="21"/>
              </w:rPr>
            </w:pPr>
            <w:r>
              <w:rPr>
                <w:rFonts w:hint="eastAsia" w:ascii="宋体" w:hAnsi="宋体" w:eastAsia="宋体" w:cs="宋体"/>
                <w:szCs w:val="21"/>
              </w:rPr>
              <w:t>2．每月对全体人员进行岗位培训，分析工作中存在的问题，以及新的工作要求（5分）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7"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五、劳动纪律</w:t>
            </w:r>
          </w:p>
          <w:p>
            <w:pPr>
              <w:jc w:val="center"/>
              <w:rPr>
                <w:rFonts w:hint="eastAsia" w:ascii="宋体" w:hAnsi="宋体" w:eastAsia="宋体" w:cs="宋体"/>
                <w:szCs w:val="21"/>
              </w:rPr>
            </w:pPr>
            <w:r>
              <w:rPr>
                <w:rFonts w:hint="eastAsia" w:ascii="宋体" w:hAnsi="宋体" w:eastAsia="宋体" w:cs="宋体"/>
                <w:szCs w:val="21"/>
              </w:rPr>
              <w:t>（30分）</w:t>
            </w:r>
          </w:p>
        </w:tc>
        <w:tc>
          <w:tcPr>
            <w:tcW w:w="55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p>
            <w:pPr>
              <w:rPr>
                <w:rFonts w:hint="eastAsia" w:ascii="宋体" w:hAnsi="宋体" w:eastAsia="宋体" w:cs="宋体"/>
                <w:szCs w:val="21"/>
              </w:rPr>
            </w:pPr>
            <w:r>
              <w:rPr>
                <w:rFonts w:hint="eastAsia" w:ascii="宋体" w:hAnsi="宋体" w:eastAsia="宋体" w:cs="宋体"/>
                <w:szCs w:val="21"/>
              </w:rPr>
              <w:t>杜绝一陪二一陪三现象（10分）</w:t>
            </w:r>
          </w:p>
          <w:p>
            <w:pPr>
              <w:rPr>
                <w:rFonts w:hint="eastAsia" w:ascii="宋体" w:hAnsi="宋体" w:eastAsia="宋体" w:cs="宋体"/>
                <w:szCs w:val="21"/>
              </w:rPr>
            </w:pPr>
            <w:r>
              <w:rPr>
                <w:rFonts w:hint="eastAsia" w:ascii="宋体" w:hAnsi="宋体" w:eastAsia="宋体" w:cs="宋体"/>
                <w:szCs w:val="21"/>
              </w:rPr>
              <w:t>不无故串岗、离岗1小时以上（10分）</w:t>
            </w:r>
          </w:p>
          <w:p>
            <w:pPr>
              <w:rPr>
                <w:rFonts w:hint="eastAsia" w:ascii="宋体" w:hAnsi="宋体" w:eastAsia="宋体" w:cs="宋体"/>
                <w:szCs w:val="21"/>
              </w:rPr>
            </w:pPr>
            <w:r>
              <w:rPr>
                <w:rFonts w:hint="eastAsia" w:ascii="宋体" w:hAnsi="宋体" w:eastAsia="宋体" w:cs="宋体"/>
                <w:szCs w:val="21"/>
              </w:rPr>
              <w:t>未通过公司，私自私下接患者（10分）</w:t>
            </w: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rPr>
                <w:rFonts w:hint="eastAsia" w:ascii="宋体" w:hAnsi="宋体" w:eastAsia="宋体" w:cs="宋体"/>
                <w:szCs w:val="21"/>
              </w:rPr>
            </w:pPr>
          </w:p>
        </w:tc>
      </w:tr>
    </w:tbl>
    <w:p>
      <w:pPr>
        <w:rPr>
          <w:rFonts w:hint="eastAsia" w:ascii="宋体" w:hAnsi="宋体" w:cs="宋体"/>
          <w:b/>
          <w:bCs/>
          <w:szCs w:val="21"/>
          <w:lang w:val="en-US" w:eastAsia="zh-CN"/>
        </w:rPr>
      </w:pPr>
    </w:p>
    <w:p>
      <w:pPr>
        <w:rPr>
          <w:rFonts w:hint="eastAsia" w:ascii="宋体" w:hAnsi="宋体" w:cs="宋体"/>
          <w:b/>
          <w:bCs/>
          <w:sz w:val="24"/>
          <w:szCs w:val="24"/>
          <w:lang w:val="en-US" w:eastAsia="zh-CN"/>
        </w:rPr>
      </w:pPr>
      <w:r>
        <w:rPr>
          <w:rFonts w:hint="eastAsia" w:ascii="宋体" w:hAnsi="宋体" w:cs="宋体"/>
          <w:b/>
          <w:bCs/>
          <w:sz w:val="24"/>
          <w:szCs w:val="24"/>
          <w:lang w:val="en-US" w:eastAsia="zh-CN"/>
        </w:rPr>
        <w:t>上虞区中医医院陪护工作罚款单</w:t>
      </w:r>
    </w:p>
    <w:tbl>
      <w:tblPr>
        <w:tblStyle w:val="26"/>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4635"/>
        <w:gridCol w:w="1425"/>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pStyle w:val="2"/>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日期</w:t>
            </w:r>
          </w:p>
        </w:tc>
        <w:tc>
          <w:tcPr>
            <w:tcW w:w="4635" w:type="dxa"/>
          </w:tcPr>
          <w:p>
            <w:pPr>
              <w:pStyle w:val="2"/>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罚款内容</w:t>
            </w:r>
          </w:p>
        </w:tc>
        <w:tc>
          <w:tcPr>
            <w:tcW w:w="1425" w:type="dxa"/>
          </w:tcPr>
          <w:p>
            <w:pPr>
              <w:pStyle w:val="2"/>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院方签名</w:t>
            </w:r>
          </w:p>
        </w:tc>
        <w:tc>
          <w:tcPr>
            <w:tcW w:w="1740" w:type="dxa"/>
          </w:tcPr>
          <w:p>
            <w:pPr>
              <w:pStyle w:val="2"/>
              <w:jc w:val="both"/>
              <w:rPr>
                <w:rFonts w:hint="default"/>
                <w:b w:val="0"/>
                <w:bCs w:val="0"/>
                <w:sz w:val="24"/>
                <w:szCs w:val="24"/>
                <w:vertAlign w:val="baseline"/>
                <w:lang w:val="en-US" w:eastAsia="zh-CN"/>
              </w:rPr>
            </w:pPr>
            <w:r>
              <w:rPr>
                <w:rFonts w:hint="eastAsia"/>
                <w:b w:val="0"/>
                <w:bCs w:val="0"/>
                <w:sz w:val="24"/>
                <w:szCs w:val="24"/>
                <w:vertAlign w:val="baseline"/>
                <w:lang w:val="en-US" w:eastAsia="zh-CN"/>
              </w:rPr>
              <w:t>乙方同意签名及盖章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1704" w:type="dxa"/>
          </w:tcPr>
          <w:p>
            <w:pPr>
              <w:pStyle w:val="2"/>
              <w:jc w:val="both"/>
              <w:rPr>
                <w:rFonts w:hint="default"/>
                <w:b w:val="0"/>
                <w:bCs/>
                <w:sz w:val="24"/>
                <w:szCs w:val="24"/>
                <w:vertAlign w:val="baseline"/>
                <w:lang w:val="en-US" w:eastAsia="zh-CN"/>
              </w:rPr>
            </w:pPr>
          </w:p>
        </w:tc>
        <w:tc>
          <w:tcPr>
            <w:tcW w:w="4635" w:type="dxa"/>
          </w:tcPr>
          <w:p>
            <w:pPr>
              <w:pStyle w:val="2"/>
              <w:jc w:val="both"/>
              <w:rPr>
                <w:rFonts w:hint="default"/>
                <w:b w:val="0"/>
                <w:bCs/>
                <w:sz w:val="24"/>
                <w:szCs w:val="24"/>
                <w:vertAlign w:val="baseline"/>
                <w:lang w:val="en-US" w:eastAsia="zh-CN"/>
              </w:rPr>
            </w:pPr>
          </w:p>
        </w:tc>
        <w:tc>
          <w:tcPr>
            <w:tcW w:w="1425" w:type="dxa"/>
          </w:tcPr>
          <w:p>
            <w:pPr>
              <w:pStyle w:val="2"/>
              <w:jc w:val="both"/>
              <w:rPr>
                <w:rFonts w:hint="default"/>
                <w:b w:val="0"/>
                <w:bCs/>
                <w:sz w:val="24"/>
                <w:szCs w:val="24"/>
                <w:vertAlign w:val="baseline"/>
                <w:lang w:val="en-US" w:eastAsia="zh-CN"/>
              </w:rPr>
            </w:pPr>
          </w:p>
        </w:tc>
        <w:tc>
          <w:tcPr>
            <w:tcW w:w="1740" w:type="dxa"/>
          </w:tcPr>
          <w:p>
            <w:pPr>
              <w:pStyle w:val="2"/>
              <w:jc w:val="both"/>
              <w:rPr>
                <w:rFonts w:hint="default"/>
                <w:b w:val="0"/>
                <w:bCs/>
                <w:vertAlign w:val="baseline"/>
                <w:lang w:val="en-US" w:eastAsia="zh-CN"/>
              </w:rPr>
            </w:pPr>
          </w:p>
        </w:tc>
      </w:tr>
    </w:tbl>
    <w:p>
      <w:pPr>
        <w:pStyle w:val="2"/>
        <w:jc w:val="both"/>
        <w:rPr>
          <w:rFonts w:hint="default"/>
          <w:b w:val="0"/>
          <w:bCs/>
          <w:sz w:val="24"/>
          <w:szCs w:val="24"/>
          <w:lang w:val="en-US" w:eastAsia="zh-CN"/>
        </w:rPr>
      </w:pPr>
      <w:r>
        <w:rPr>
          <w:rFonts w:hint="eastAsia"/>
          <w:b w:val="0"/>
          <w:bCs/>
          <w:sz w:val="24"/>
          <w:szCs w:val="24"/>
          <w:lang w:val="en-US" w:eastAsia="zh-CN"/>
        </w:rPr>
        <w:t>注：</w:t>
      </w:r>
    </w:p>
    <w:p>
      <w:pPr>
        <w:rPr>
          <w:rFonts w:hint="eastAsia" w:ascii="宋体" w:hAnsi="宋体" w:eastAsia="宋体" w:cs="宋体"/>
          <w:sz w:val="24"/>
          <w:szCs w:val="24"/>
        </w:rPr>
      </w:pPr>
      <w:r>
        <w:rPr>
          <w:rFonts w:hint="eastAsia" w:ascii="宋体" w:hAnsi="宋体" w:eastAsia="宋体" w:cs="宋体"/>
          <w:sz w:val="24"/>
          <w:szCs w:val="24"/>
        </w:rPr>
        <w:t>1. 对某项问题多次提出</w:t>
      </w:r>
      <w:bookmarkStart w:id="72" w:name="OLE_LINK9"/>
      <w:r>
        <w:rPr>
          <w:rFonts w:hint="eastAsia" w:ascii="宋体" w:hAnsi="宋体" w:eastAsia="宋体" w:cs="宋体"/>
          <w:sz w:val="24"/>
          <w:szCs w:val="24"/>
        </w:rPr>
        <w:t>整改意见，</w:t>
      </w:r>
      <w:bookmarkEnd w:id="72"/>
      <w:r>
        <w:rPr>
          <w:rFonts w:hint="eastAsia" w:ascii="宋体" w:hAnsi="宋体" w:eastAsia="宋体" w:cs="宋体"/>
          <w:sz w:val="24"/>
          <w:szCs w:val="24"/>
        </w:rPr>
        <w:t xml:space="preserve">未整改落实的根据情节扣罚100-500元/次，直至整改落实。 </w:t>
      </w:r>
    </w:p>
    <w:p>
      <w:pPr>
        <w:spacing w:line="360" w:lineRule="exact"/>
        <w:ind w:right="119"/>
        <w:rPr>
          <w:rFonts w:hint="eastAsia" w:ascii="宋体" w:hAnsi="宋体" w:eastAsia="宋体" w:cs="宋体"/>
          <w:sz w:val="24"/>
          <w:szCs w:val="24"/>
        </w:rPr>
      </w:pPr>
      <w:r>
        <w:rPr>
          <w:rFonts w:hint="eastAsia" w:ascii="宋体" w:hAnsi="宋体" w:eastAsia="宋体" w:cs="宋体"/>
          <w:sz w:val="24"/>
          <w:szCs w:val="24"/>
        </w:rPr>
        <w:t>2. 未经培训直接上岗顶班的发现一人扣100元/次。</w:t>
      </w:r>
    </w:p>
    <w:p>
      <w:pPr>
        <w:spacing w:line="360" w:lineRule="exact"/>
        <w:ind w:right="119"/>
        <w:rPr>
          <w:rFonts w:hint="eastAsia" w:ascii="宋体" w:hAnsi="宋体" w:eastAsia="宋体" w:cs="宋体"/>
          <w:sz w:val="24"/>
          <w:szCs w:val="24"/>
        </w:rPr>
      </w:pPr>
      <w:r>
        <w:rPr>
          <w:rFonts w:hint="eastAsia" w:ascii="宋体" w:hAnsi="宋体" w:eastAsia="宋体" w:cs="宋体"/>
          <w:sz w:val="24"/>
          <w:szCs w:val="24"/>
        </w:rPr>
        <w:t>3．根据医院发展，医院单方面有权对考核办法进行修改。</w:t>
      </w:r>
    </w:p>
    <w:p>
      <w:pPr>
        <w:spacing w:line="360" w:lineRule="exact"/>
        <w:ind w:right="119"/>
        <w:rPr>
          <w:rFonts w:hint="eastAsia" w:ascii="宋体" w:hAnsi="宋体" w:eastAsia="宋体" w:cs="宋体"/>
          <w:sz w:val="24"/>
          <w:szCs w:val="24"/>
        </w:rPr>
      </w:pPr>
      <w:r>
        <w:rPr>
          <w:rFonts w:hint="eastAsia" w:ascii="宋体" w:hAnsi="宋体" w:eastAsia="宋体" w:cs="宋体"/>
          <w:sz w:val="24"/>
          <w:szCs w:val="24"/>
        </w:rPr>
        <w:t>4．医院医务人员投诉一次，因乙方管理引起的视情节扣50元/次。</w:t>
      </w:r>
    </w:p>
    <w:p>
      <w:pPr>
        <w:spacing w:line="360" w:lineRule="exact"/>
        <w:ind w:right="119"/>
        <w:rPr>
          <w:rFonts w:hint="eastAsia" w:ascii="宋体" w:hAnsi="宋体" w:eastAsia="宋体" w:cs="宋体"/>
          <w:sz w:val="24"/>
          <w:szCs w:val="24"/>
        </w:rPr>
      </w:pPr>
      <w:r>
        <w:rPr>
          <w:rFonts w:hint="eastAsia" w:ascii="宋体" w:hAnsi="宋体" w:eastAsia="宋体" w:cs="宋体"/>
          <w:sz w:val="24"/>
          <w:szCs w:val="24"/>
        </w:rPr>
        <w:t>5．卫健局、网上投诉一次，因乙方管理引起的视情节扣500元/次。</w:t>
      </w:r>
    </w:p>
    <w:p>
      <w:pPr>
        <w:spacing w:line="360" w:lineRule="exact"/>
        <w:ind w:right="119"/>
        <w:rPr>
          <w:rFonts w:hint="eastAsia" w:ascii="宋体" w:hAnsi="宋体" w:eastAsia="宋体" w:cs="宋体"/>
          <w:sz w:val="24"/>
          <w:szCs w:val="24"/>
        </w:rPr>
      </w:pPr>
      <w:r>
        <w:rPr>
          <w:rFonts w:hint="eastAsia" w:ascii="宋体" w:hAnsi="宋体" w:eastAsia="宋体" w:cs="宋体"/>
          <w:sz w:val="24"/>
          <w:szCs w:val="24"/>
        </w:rPr>
        <w:t>6．发生吵架、打架由当地司法机构介入，视情节扣500-1000元/次。</w:t>
      </w:r>
    </w:p>
    <w:p>
      <w:pPr>
        <w:spacing w:line="360" w:lineRule="exact"/>
        <w:ind w:right="119"/>
        <w:rPr>
          <w:rFonts w:hint="eastAsia" w:ascii="宋体" w:hAnsi="宋体" w:eastAsia="宋体" w:cs="宋体"/>
          <w:sz w:val="24"/>
          <w:szCs w:val="24"/>
        </w:rPr>
      </w:pPr>
      <w:r>
        <w:rPr>
          <w:rFonts w:hint="eastAsia" w:ascii="宋体" w:hAnsi="宋体" w:eastAsia="宋体" w:cs="宋体"/>
          <w:sz w:val="24"/>
          <w:szCs w:val="24"/>
        </w:rPr>
        <w:t>7.满意度调查低于90分扣10元/张。</w:t>
      </w:r>
    </w:p>
    <w:p>
      <w:pPr>
        <w:spacing w:line="360" w:lineRule="exact"/>
        <w:ind w:right="119"/>
        <w:rPr>
          <w:rFonts w:hint="eastAsia" w:ascii="宋体" w:hAnsi="宋体" w:eastAsia="宋体" w:cs="宋体"/>
          <w:sz w:val="24"/>
          <w:szCs w:val="24"/>
        </w:rPr>
      </w:pPr>
      <w:r>
        <w:rPr>
          <w:rFonts w:hint="eastAsia" w:ascii="宋体" w:hAnsi="宋体" w:eastAsia="宋体" w:cs="宋体"/>
          <w:sz w:val="24"/>
          <w:szCs w:val="24"/>
        </w:rPr>
        <w:t>8．发现陪护人员私自金钱交易，扣款10元/次。</w:t>
      </w:r>
    </w:p>
    <w:p>
      <w:pPr>
        <w:rPr>
          <w:rFonts w:hint="eastAsia" w:ascii="宋体" w:hAnsi="宋体" w:eastAsia="宋体" w:cs="宋体"/>
          <w:b/>
          <w:szCs w:val="21"/>
        </w:rPr>
      </w:pPr>
      <w:r>
        <w:rPr>
          <w:rFonts w:hint="eastAsia" w:ascii="宋体" w:hAnsi="宋体" w:eastAsia="宋体" w:cs="宋体"/>
          <w:b/>
          <w:szCs w:val="21"/>
        </w:rPr>
        <w:br w:type="page"/>
      </w:r>
    </w:p>
    <w:p>
      <w:pPr>
        <w:spacing w:before="156" w:beforeLines="50" w:after="156" w:afterLines="50" w:line="360" w:lineRule="auto"/>
        <w:outlineLvl w:val="2"/>
        <w:rPr>
          <w:rFonts w:hint="eastAsia" w:ascii="宋体" w:hAnsi="宋体" w:eastAsia="宋体" w:cs="宋体"/>
          <w:b/>
          <w:szCs w:val="21"/>
        </w:rPr>
      </w:pPr>
      <w:r>
        <w:rPr>
          <w:rFonts w:hint="eastAsia" w:ascii="宋体" w:hAnsi="宋体" w:eastAsia="宋体" w:cs="宋体"/>
          <w:b/>
          <w:szCs w:val="21"/>
          <w:lang w:val="en-US" w:eastAsia="zh-CN"/>
        </w:rPr>
        <w:t>13.4</w:t>
      </w:r>
      <w:r>
        <w:rPr>
          <w:rFonts w:hint="eastAsia" w:ascii="宋体" w:hAnsi="宋体" w:eastAsia="宋体" w:cs="宋体"/>
          <w:b/>
          <w:szCs w:val="21"/>
        </w:rPr>
        <w:t>附满意度测评表</w:t>
      </w:r>
    </w:p>
    <w:p>
      <w:pPr>
        <w:spacing w:line="360" w:lineRule="auto"/>
        <w:jc w:val="center"/>
        <w:outlineLvl w:val="9"/>
        <w:rPr>
          <w:rFonts w:hint="eastAsia" w:ascii="宋体" w:hAnsi="宋体" w:eastAsia="宋体" w:cs="宋体"/>
          <w:b/>
          <w:szCs w:val="21"/>
        </w:rPr>
      </w:pPr>
      <w:bookmarkStart w:id="73" w:name="_Toc24880"/>
      <w:r>
        <w:rPr>
          <w:rFonts w:hint="eastAsia" w:ascii="宋体" w:hAnsi="宋体" w:eastAsia="宋体" w:cs="宋体"/>
          <w:b/>
          <w:szCs w:val="21"/>
        </w:rPr>
        <w:t>陪护护理工满意度测评表</w:t>
      </w:r>
      <w:bookmarkEnd w:id="73"/>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5"/>
        <w:gridCol w:w="1556"/>
        <w:gridCol w:w="1680"/>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测评项目</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满意</w:t>
            </w: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一般</w:t>
            </w: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szCs w:val="21"/>
              </w:rPr>
            </w:pPr>
            <w:r>
              <w:rPr>
                <w:rFonts w:hint="eastAsia" w:ascii="宋体" w:hAnsi="宋体" w:eastAsia="宋体" w:cs="宋体"/>
                <w:b/>
                <w:szCs w:val="21"/>
              </w:rPr>
              <w:t>不满意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分值</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服务态度（热情、周到）</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劳动纪律（按时、守候）</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每天为病人洗脸擦身（轻手、轻脚）</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协助病人进食（耐心、细致）</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保护病人隐私（体贴、严肃）</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为病人操作动作轻柔、规范（护理培训）</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为病人采取的安全防范措施（知晓度）</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对护工的陪护工作（监督）</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索要小费和食物的情况的（同情、解难）</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协助做好浴室、厕所、配餐室等环境卫生（整洁、到位）</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用电、用水（配合节约）</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84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遵守医院规章制度（无乱晾晒衣物、乱放置物品、大声喧哗、聚众闲谈）</w:t>
            </w:r>
          </w:p>
        </w:tc>
        <w:tc>
          <w:tcPr>
            <w:tcW w:w="155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8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c>
          <w:tcPr>
            <w:tcW w:w="16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870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您对护工工作的建议：</w:t>
            </w:r>
          </w:p>
        </w:tc>
      </w:tr>
    </w:tbl>
    <w:p>
      <w:pPr>
        <w:spacing w:line="360" w:lineRule="auto"/>
        <w:rPr>
          <w:rFonts w:hint="eastAsia" w:ascii="宋体" w:hAnsi="宋体" w:eastAsia="宋体" w:cs="宋体"/>
          <w:szCs w:val="21"/>
        </w:rPr>
      </w:pPr>
      <w:r>
        <w:rPr>
          <w:rFonts w:hint="eastAsia" w:ascii="宋体" w:hAnsi="宋体" w:eastAsia="宋体" w:cs="宋体"/>
          <w:szCs w:val="21"/>
        </w:rPr>
        <w:t>说明：</w:t>
      </w:r>
    </w:p>
    <w:p>
      <w:pPr>
        <w:spacing w:line="360" w:lineRule="auto"/>
        <w:rPr>
          <w:rFonts w:hint="eastAsia" w:ascii="宋体" w:hAnsi="宋体" w:eastAsia="宋体" w:cs="宋体"/>
          <w:szCs w:val="21"/>
        </w:rPr>
      </w:pPr>
      <w:r>
        <w:rPr>
          <w:rFonts w:hint="eastAsia" w:ascii="宋体" w:hAnsi="宋体" w:eastAsia="宋体" w:cs="宋体"/>
          <w:szCs w:val="21"/>
        </w:rPr>
        <w:t>1、每月月底随机测评30个病人或医护人员。</w:t>
      </w:r>
    </w:p>
    <w:p>
      <w:pPr>
        <w:spacing w:line="360" w:lineRule="auto"/>
        <w:rPr>
          <w:rFonts w:hint="eastAsia" w:ascii="宋体" w:hAnsi="宋体" w:eastAsia="宋体" w:cs="宋体"/>
          <w:szCs w:val="21"/>
        </w:rPr>
      </w:pPr>
      <w:r>
        <w:rPr>
          <w:rFonts w:hint="eastAsia" w:ascii="宋体" w:hAnsi="宋体" w:eastAsia="宋体" w:cs="宋体"/>
          <w:szCs w:val="21"/>
        </w:rPr>
        <w:t>2、测评结果作为对目前管理状况评价的主要依据。</w:t>
      </w:r>
    </w:p>
    <w:p>
      <w:pPr>
        <w:spacing w:line="360" w:lineRule="exact"/>
        <w:ind w:right="119"/>
        <w:rPr>
          <w:rFonts w:hint="eastAsia" w:ascii="宋体" w:hAnsi="宋体" w:eastAsia="宋体" w:cs="宋体"/>
          <w:szCs w:val="21"/>
        </w:rPr>
      </w:pPr>
      <w:r>
        <w:rPr>
          <w:rFonts w:hint="eastAsia" w:ascii="宋体" w:hAnsi="宋体" w:eastAsia="宋体" w:cs="宋体"/>
          <w:szCs w:val="21"/>
        </w:rPr>
        <w:br w:type="page"/>
      </w:r>
    </w:p>
    <w:p>
      <w:pPr>
        <w:pStyle w:val="2"/>
        <w:tabs>
          <w:tab w:val="left" w:pos="432"/>
        </w:tabs>
        <w:spacing w:line="360" w:lineRule="auto"/>
        <w:rPr>
          <w:rFonts w:hint="eastAsia" w:ascii="宋体" w:hAnsi="宋体" w:eastAsia="宋体" w:cs="宋体"/>
          <w:sz w:val="28"/>
          <w:szCs w:val="28"/>
        </w:rPr>
      </w:pPr>
      <w:bookmarkStart w:id="74" w:name="_Toc27548"/>
      <w:bookmarkStart w:id="75" w:name="_Toc13065"/>
      <w:bookmarkStart w:id="76" w:name="_Toc13058"/>
      <w:r>
        <w:rPr>
          <w:rFonts w:hint="eastAsia" w:ascii="宋体" w:hAnsi="宋体" w:eastAsia="宋体" w:cs="宋体"/>
          <w:sz w:val="28"/>
          <w:szCs w:val="28"/>
        </w:rPr>
        <w:t>第四部分  采购合同的一般和特殊条款</w:t>
      </w:r>
      <w:bookmarkEnd w:id="74"/>
      <w:bookmarkEnd w:id="75"/>
      <w:bookmarkEnd w:id="76"/>
    </w:p>
    <w:p>
      <w:pPr>
        <w:pStyle w:val="34"/>
        <w:spacing w:before="0" w:line="312" w:lineRule="auto"/>
        <w:ind w:firstLine="420"/>
        <w:rPr>
          <w:rFonts w:hint="eastAsia" w:ascii="宋体" w:hAnsi="宋体" w:eastAsia="宋体" w:cs="宋体"/>
          <w:sz w:val="21"/>
          <w:szCs w:val="21"/>
        </w:rPr>
      </w:pPr>
      <w:bookmarkStart w:id="77" w:name="_Hlt75236193"/>
      <w:bookmarkEnd w:id="77"/>
      <w:r>
        <w:rPr>
          <w:rFonts w:hint="eastAsia" w:ascii="宋体" w:hAnsi="宋体" w:eastAsia="宋体" w:cs="宋体"/>
          <w:sz w:val="21"/>
          <w:szCs w:val="21"/>
        </w:rPr>
        <w:t>根据《中华人民共和国政府采购法》和《中华人民共和国合同法》等法律、法规和政策，在平等、自愿、协商一致的基础上，双方就</w:t>
      </w:r>
      <w:r>
        <w:rPr>
          <w:rFonts w:hint="eastAsia" w:ascii="宋体" w:hAnsi="宋体" w:eastAsia="宋体" w:cs="宋体"/>
          <w:color w:val="auto"/>
          <w:sz w:val="21"/>
          <w:szCs w:val="21"/>
          <w:u w:val="single"/>
        </w:rPr>
        <w:t>202</w:t>
      </w:r>
      <w:r>
        <w:rPr>
          <w:rFonts w:hint="eastAsia" w:ascii="宋体" w:hAnsi="宋体" w:eastAsia="宋体" w:cs="宋体"/>
          <w:color w:val="auto"/>
          <w:sz w:val="21"/>
          <w:szCs w:val="21"/>
          <w:u w:val="single"/>
          <w:lang w:val="en-US" w:eastAsia="zh-CN"/>
        </w:rPr>
        <w:t>2</w:t>
      </w:r>
      <w:r>
        <w:rPr>
          <w:rFonts w:hint="eastAsia" w:ascii="宋体" w:hAnsi="宋体" w:eastAsia="宋体" w:cs="宋体"/>
          <w:color w:val="auto"/>
          <w:sz w:val="21"/>
          <w:szCs w:val="21"/>
          <w:u w:val="single"/>
        </w:rPr>
        <w:t>年</w:t>
      </w:r>
      <w:r>
        <w:rPr>
          <w:rFonts w:hint="eastAsia" w:ascii="宋体" w:hAnsi="宋体" w:eastAsia="宋体" w:cs="宋体"/>
          <w:sz w:val="21"/>
          <w:szCs w:val="21"/>
          <w:u w:val="single"/>
        </w:rPr>
        <w:t>上虞</w:t>
      </w:r>
      <w:r>
        <w:rPr>
          <w:rFonts w:hint="eastAsia" w:ascii="宋体" w:hAnsi="宋体" w:cs="宋体"/>
          <w:sz w:val="21"/>
          <w:szCs w:val="21"/>
          <w:u w:val="single"/>
          <w:lang w:eastAsia="zh-CN"/>
        </w:rPr>
        <w:t>区</w:t>
      </w:r>
      <w:r>
        <w:rPr>
          <w:rFonts w:hint="eastAsia" w:ascii="宋体" w:hAnsi="宋体" w:eastAsia="宋体" w:cs="宋体"/>
          <w:sz w:val="21"/>
          <w:szCs w:val="21"/>
          <w:u w:val="single"/>
        </w:rPr>
        <w:t>中医医院陪护服务</w:t>
      </w:r>
      <w:r>
        <w:rPr>
          <w:rFonts w:hint="eastAsia" w:ascii="宋体" w:hAnsi="宋体" w:eastAsia="宋体" w:cs="宋体"/>
          <w:sz w:val="21"/>
          <w:szCs w:val="21"/>
        </w:rPr>
        <w:t>项目订立本合同。</w:t>
      </w:r>
    </w:p>
    <w:p>
      <w:pPr>
        <w:pStyle w:val="34"/>
        <w:spacing w:before="0" w:line="400" w:lineRule="exact"/>
        <w:ind w:firstLine="422"/>
        <w:outlineLvl w:val="1"/>
        <w:rPr>
          <w:rFonts w:hint="eastAsia" w:ascii="宋体" w:hAnsi="宋体" w:eastAsia="宋体" w:cs="宋体"/>
          <w:b/>
          <w:kern w:val="0"/>
          <w:sz w:val="21"/>
          <w:szCs w:val="21"/>
          <w:lang w:val="zh-CN"/>
        </w:rPr>
      </w:pPr>
      <w:bookmarkStart w:id="78" w:name="_Toc8893"/>
      <w:bookmarkStart w:id="79" w:name="_Toc2793"/>
      <w:r>
        <w:rPr>
          <w:rFonts w:hint="eastAsia" w:ascii="宋体" w:hAnsi="宋体" w:eastAsia="宋体" w:cs="宋体"/>
          <w:b/>
          <w:kern w:val="0"/>
          <w:sz w:val="21"/>
          <w:szCs w:val="21"/>
          <w:lang w:val="en-US" w:eastAsia="zh-CN"/>
        </w:rPr>
        <w:t>一、</w:t>
      </w:r>
      <w:r>
        <w:rPr>
          <w:rFonts w:hint="eastAsia" w:ascii="宋体" w:hAnsi="宋体" w:eastAsia="宋体" w:cs="宋体"/>
          <w:b/>
          <w:kern w:val="0"/>
          <w:sz w:val="21"/>
          <w:szCs w:val="21"/>
          <w:lang w:val="zh-CN"/>
        </w:rPr>
        <w:t>定义</w:t>
      </w:r>
      <w:bookmarkEnd w:id="78"/>
      <w:bookmarkEnd w:id="79"/>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 “合同”即由甲乙方双方签订的合同格式中的文件，包括所有的附件、附录和组成合同部分的所有其他文件。</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合同将由绍兴市上虞</w:t>
      </w:r>
      <w:r>
        <w:rPr>
          <w:rFonts w:hint="eastAsia" w:ascii="宋体" w:hAnsi="宋体" w:cs="宋体"/>
          <w:sz w:val="21"/>
          <w:szCs w:val="21"/>
          <w:lang w:eastAsia="zh-CN"/>
        </w:rPr>
        <w:t>区</w:t>
      </w:r>
      <w:r>
        <w:rPr>
          <w:rFonts w:hint="eastAsia" w:ascii="宋体" w:hAnsi="宋体" w:eastAsia="宋体" w:cs="宋体"/>
          <w:sz w:val="21"/>
          <w:szCs w:val="21"/>
        </w:rPr>
        <w:t>中医医院（以下简称甲方）与经评审最终确定的中标人（以下简称乙方）结合本项目具体情况协商后签订，采购代理机构作为合同鉴证方。以下为采购人提出涉及乙方的主要条款，投标人在投标文件中应对其进行确认或拒绝。如投标人在其投标文件中未做拒绝或提出修改要求的，采购人将视作认同。</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 “合同价格”系指根据合同规定，供应商全面正确地履行合同义务时，供应商应支付给采购人的总价。</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 “管理服务” 系指投标人按采购文件规定，结合本项目的性质特点，提出关于服务对象陪护服务定位、目标，为绍兴市上虞中医医院提供优质的陪护服务。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 “甲方”系指通过招标接受合同及服务的绍兴市上虞中医医院。</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 “乙方”系指经评审最终确定的中标人。</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 “现场”系指将要提供关于服务对象陪护服务与服务的地点。</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 “验收”系指采购人依据国家有关规定接受合同所依据的程序和条件。</w:t>
      </w:r>
    </w:p>
    <w:p>
      <w:pPr>
        <w:pStyle w:val="34"/>
        <w:spacing w:before="0" w:line="400" w:lineRule="exact"/>
        <w:ind w:firstLine="422"/>
        <w:outlineLvl w:val="1"/>
        <w:rPr>
          <w:rFonts w:hint="eastAsia" w:ascii="宋体" w:hAnsi="宋体" w:eastAsia="宋体" w:cs="宋体"/>
          <w:b/>
          <w:kern w:val="0"/>
          <w:sz w:val="21"/>
          <w:szCs w:val="21"/>
          <w:lang w:val="zh-CN"/>
        </w:rPr>
      </w:pPr>
      <w:bookmarkStart w:id="80" w:name="_Toc14610"/>
      <w:bookmarkStart w:id="81" w:name="_Toc19565"/>
      <w:r>
        <w:rPr>
          <w:rFonts w:hint="eastAsia" w:ascii="宋体" w:hAnsi="宋体" w:eastAsia="宋体" w:cs="宋体"/>
          <w:b/>
          <w:kern w:val="0"/>
          <w:sz w:val="21"/>
          <w:szCs w:val="21"/>
          <w:lang w:val="en-US" w:eastAsia="zh-CN"/>
        </w:rPr>
        <w:t>二、</w:t>
      </w:r>
      <w:r>
        <w:rPr>
          <w:rFonts w:hint="eastAsia" w:ascii="宋体" w:hAnsi="宋体" w:eastAsia="宋体" w:cs="宋体"/>
          <w:b/>
          <w:kern w:val="0"/>
          <w:sz w:val="21"/>
          <w:szCs w:val="21"/>
          <w:lang w:val="zh-CN"/>
        </w:rPr>
        <w:t>适用范围</w:t>
      </w:r>
      <w:bookmarkEnd w:id="80"/>
      <w:bookmarkEnd w:id="81"/>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本合同条款适用与本次招标活动。项目实施范围详见附件——采购文件和投标文件及补充文件、承诺书等。</w:t>
      </w:r>
    </w:p>
    <w:p>
      <w:pPr>
        <w:pStyle w:val="34"/>
        <w:spacing w:before="0" w:line="400" w:lineRule="exact"/>
        <w:ind w:firstLine="422"/>
        <w:outlineLvl w:val="1"/>
        <w:rPr>
          <w:rFonts w:hint="eastAsia" w:ascii="宋体" w:hAnsi="宋体" w:eastAsia="宋体" w:cs="宋体"/>
          <w:b/>
          <w:kern w:val="0"/>
          <w:sz w:val="21"/>
          <w:szCs w:val="21"/>
          <w:lang w:val="zh-CN"/>
        </w:rPr>
      </w:pPr>
      <w:bookmarkStart w:id="82" w:name="_Toc25749"/>
      <w:bookmarkStart w:id="83" w:name="_Toc11110"/>
      <w:r>
        <w:rPr>
          <w:rFonts w:hint="eastAsia" w:ascii="宋体" w:hAnsi="宋体" w:eastAsia="宋体" w:cs="宋体"/>
          <w:b/>
          <w:kern w:val="0"/>
          <w:sz w:val="21"/>
          <w:szCs w:val="21"/>
          <w:lang w:val="en-US" w:eastAsia="zh-CN"/>
        </w:rPr>
        <w:t>三、</w:t>
      </w:r>
      <w:r>
        <w:rPr>
          <w:rFonts w:hint="eastAsia" w:ascii="宋体" w:hAnsi="宋体" w:eastAsia="宋体" w:cs="宋体"/>
          <w:b/>
          <w:kern w:val="0"/>
          <w:sz w:val="21"/>
          <w:szCs w:val="21"/>
          <w:lang w:val="zh-CN"/>
        </w:rPr>
        <w:t>陪护基本情况</w:t>
      </w:r>
      <w:bookmarkEnd w:id="82"/>
      <w:bookmarkEnd w:id="83"/>
    </w:p>
    <w:p>
      <w:pPr>
        <w:pStyle w:val="34"/>
        <w:spacing w:before="0" w:line="312" w:lineRule="auto"/>
        <w:ind w:firstLine="525" w:firstLineChars="250"/>
        <w:rPr>
          <w:rFonts w:hint="eastAsia" w:ascii="宋体" w:hAnsi="宋体" w:eastAsia="宋体" w:cs="宋体"/>
          <w:sz w:val="21"/>
          <w:szCs w:val="21"/>
        </w:rPr>
      </w:pPr>
      <w:r>
        <w:rPr>
          <w:rFonts w:hint="eastAsia" w:ascii="宋体" w:hAnsi="宋体" w:eastAsia="宋体" w:cs="宋体"/>
          <w:sz w:val="21"/>
          <w:szCs w:val="21"/>
        </w:rPr>
        <w:t>患者有需求陪护服务对象按实结算，由乙方根据中标单价自行收取，服务期内由乙方自行经营管理，实行自负盈亏模式。</w:t>
      </w:r>
    </w:p>
    <w:p>
      <w:pPr>
        <w:pStyle w:val="34"/>
        <w:spacing w:before="0" w:line="400" w:lineRule="exact"/>
        <w:ind w:firstLine="422"/>
        <w:outlineLvl w:val="1"/>
        <w:rPr>
          <w:rFonts w:hint="eastAsia" w:ascii="宋体" w:hAnsi="宋体" w:eastAsia="宋体" w:cs="宋体"/>
          <w:b/>
          <w:kern w:val="0"/>
          <w:sz w:val="21"/>
          <w:szCs w:val="21"/>
          <w:lang w:val="zh-CN"/>
        </w:rPr>
      </w:pPr>
      <w:bookmarkStart w:id="84" w:name="_Toc26190"/>
      <w:bookmarkStart w:id="85" w:name="_Toc29059"/>
      <w:r>
        <w:rPr>
          <w:rFonts w:hint="eastAsia" w:ascii="宋体" w:hAnsi="宋体" w:eastAsia="宋体" w:cs="宋体"/>
          <w:b/>
          <w:kern w:val="0"/>
          <w:sz w:val="21"/>
          <w:szCs w:val="21"/>
          <w:lang w:val="en-US" w:eastAsia="zh-CN"/>
        </w:rPr>
        <w:t>四、</w:t>
      </w:r>
      <w:r>
        <w:rPr>
          <w:rFonts w:hint="eastAsia" w:ascii="宋体" w:hAnsi="宋体" w:eastAsia="宋体" w:cs="宋体"/>
          <w:b/>
          <w:kern w:val="0"/>
          <w:sz w:val="21"/>
          <w:szCs w:val="21"/>
          <w:lang w:val="zh-CN"/>
        </w:rPr>
        <w:t>委托管理事项</w:t>
      </w:r>
      <w:bookmarkEnd w:id="84"/>
      <w:bookmarkEnd w:id="85"/>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 xml:space="preserve">列入本次综合关于服务对象陪护服务的范围为：服务对象陪护服务。    </w:t>
      </w:r>
    </w:p>
    <w:p>
      <w:pPr>
        <w:pStyle w:val="34"/>
        <w:spacing w:before="0" w:line="400" w:lineRule="exact"/>
        <w:ind w:firstLine="422"/>
        <w:outlineLvl w:val="1"/>
        <w:rPr>
          <w:rFonts w:hint="eastAsia" w:ascii="宋体" w:hAnsi="宋体" w:eastAsia="宋体" w:cs="宋体"/>
          <w:b/>
          <w:kern w:val="0"/>
          <w:sz w:val="21"/>
          <w:szCs w:val="21"/>
          <w:lang w:val="zh-CN"/>
        </w:rPr>
      </w:pPr>
      <w:bookmarkStart w:id="86" w:name="_Toc18437"/>
      <w:bookmarkStart w:id="87" w:name="_Toc10833"/>
      <w:r>
        <w:rPr>
          <w:rFonts w:hint="eastAsia" w:ascii="宋体" w:hAnsi="宋体" w:eastAsia="宋体" w:cs="宋体"/>
          <w:b/>
          <w:kern w:val="0"/>
          <w:sz w:val="21"/>
          <w:szCs w:val="21"/>
          <w:lang w:val="en-US" w:eastAsia="zh-CN"/>
        </w:rPr>
        <w:t>五、</w:t>
      </w:r>
      <w:r>
        <w:rPr>
          <w:rFonts w:hint="eastAsia" w:ascii="宋体" w:hAnsi="宋体" w:eastAsia="宋体" w:cs="宋体"/>
          <w:b/>
          <w:kern w:val="0"/>
          <w:sz w:val="21"/>
          <w:szCs w:val="21"/>
          <w:lang w:val="zh-CN"/>
        </w:rPr>
        <w:t>合同期限</w:t>
      </w:r>
      <w:bookmarkEnd w:id="86"/>
      <w:bookmarkEnd w:id="87"/>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自合同签订生效之日起12个月。合同期满后：a、合同期内，供应商能严格履行合同，通过采购单位的考核，采购单位报经采购监管部门同意可以续签，有效期最长不超过</w:t>
      </w:r>
      <w:r>
        <w:rPr>
          <w:rFonts w:hint="eastAsia" w:ascii="宋体" w:hAnsi="宋体" w:eastAsia="宋体" w:cs="宋体"/>
          <w:color w:val="FF0000"/>
          <w:sz w:val="21"/>
          <w:szCs w:val="21"/>
        </w:rPr>
        <w:t>12</w:t>
      </w:r>
      <w:r>
        <w:rPr>
          <w:rFonts w:hint="eastAsia" w:ascii="宋体" w:hAnsi="宋体" w:eastAsia="宋体" w:cs="宋体"/>
          <w:sz w:val="21"/>
          <w:szCs w:val="21"/>
        </w:rPr>
        <w:t>个月；b、如果下一年度服务招标未按时完成，为了保证陪护服务正常进行，未续签供应商应延续提供1-2个月的服务，延续期间的费用标准按原合同规定执行。</w:t>
      </w:r>
    </w:p>
    <w:p>
      <w:pPr>
        <w:pStyle w:val="34"/>
        <w:spacing w:before="0" w:line="400" w:lineRule="exact"/>
        <w:ind w:firstLine="422"/>
        <w:outlineLvl w:val="1"/>
        <w:rPr>
          <w:rFonts w:hint="eastAsia" w:ascii="宋体" w:hAnsi="宋体" w:eastAsia="宋体" w:cs="宋体"/>
          <w:b/>
          <w:kern w:val="0"/>
          <w:sz w:val="21"/>
          <w:szCs w:val="21"/>
          <w:lang w:val="zh-CN"/>
        </w:rPr>
      </w:pPr>
      <w:bookmarkStart w:id="88" w:name="_Toc2447"/>
      <w:bookmarkStart w:id="89" w:name="_Toc19332"/>
      <w:r>
        <w:rPr>
          <w:rFonts w:hint="eastAsia" w:ascii="宋体" w:hAnsi="宋体" w:eastAsia="宋体" w:cs="宋体"/>
          <w:b/>
          <w:kern w:val="0"/>
          <w:sz w:val="21"/>
          <w:szCs w:val="21"/>
          <w:lang w:val="en-US" w:eastAsia="zh-CN"/>
        </w:rPr>
        <w:t>六、</w:t>
      </w:r>
      <w:r>
        <w:rPr>
          <w:rFonts w:hint="eastAsia" w:ascii="宋体" w:hAnsi="宋体" w:eastAsia="宋体" w:cs="宋体"/>
          <w:b/>
          <w:kern w:val="0"/>
          <w:sz w:val="21"/>
          <w:szCs w:val="21"/>
          <w:lang w:val="zh-CN"/>
        </w:rPr>
        <w:t>陪护装备、耗材的使用</w:t>
      </w:r>
      <w:bookmarkEnd w:id="88"/>
      <w:bookmarkEnd w:id="89"/>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用于服务对象陪护服务所需低值易耗品、清洁用品、用具、设备器材等均由乙方承担。</w:t>
      </w:r>
    </w:p>
    <w:p>
      <w:pPr>
        <w:pStyle w:val="34"/>
        <w:spacing w:before="0" w:line="400" w:lineRule="exact"/>
        <w:ind w:firstLine="422"/>
        <w:outlineLvl w:val="1"/>
        <w:rPr>
          <w:rFonts w:hint="eastAsia" w:ascii="宋体" w:hAnsi="宋体" w:eastAsia="宋体" w:cs="宋体"/>
          <w:b/>
          <w:kern w:val="0"/>
          <w:sz w:val="21"/>
          <w:szCs w:val="21"/>
          <w:lang w:val="zh-CN"/>
        </w:rPr>
      </w:pPr>
      <w:bookmarkStart w:id="90" w:name="_Toc32232"/>
      <w:bookmarkStart w:id="91" w:name="_Toc32495"/>
      <w:r>
        <w:rPr>
          <w:rFonts w:hint="eastAsia" w:ascii="宋体" w:hAnsi="宋体" w:eastAsia="宋体" w:cs="宋体"/>
          <w:b/>
          <w:kern w:val="0"/>
          <w:sz w:val="21"/>
          <w:szCs w:val="21"/>
          <w:lang w:val="en-US" w:eastAsia="zh-CN"/>
        </w:rPr>
        <w:t>七、</w:t>
      </w:r>
      <w:r>
        <w:rPr>
          <w:rFonts w:hint="eastAsia" w:ascii="宋体" w:hAnsi="宋体" w:eastAsia="宋体" w:cs="宋体"/>
          <w:b/>
          <w:kern w:val="0"/>
          <w:sz w:val="21"/>
          <w:szCs w:val="21"/>
          <w:lang w:val="zh-CN"/>
        </w:rPr>
        <w:t>关于服务对象陪护服务收费</w:t>
      </w:r>
      <w:bookmarkEnd w:id="90"/>
      <w:bookmarkEnd w:id="91"/>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本合同采用水电房租费</w:t>
      </w:r>
      <w:r>
        <w:rPr>
          <w:rFonts w:hint="eastAsia" w:ascii="宋体" w:hAnsi="宋体" w:cs="宋体"/>
          <w:sz w:val="21"/>
          <w:szCs w:val="21"/>
          <w:lang w:val="en-US" w:eastAsia="zh-CN"/>
        </w:rPr>
        <w:t>24000元/年</w:t>
      </w:r>
      <w:r>
        <w:rPr>
          <w:rFonts w:hint="eastAsia" w:ascii="宋体" w:hAnsi="宋体" w:eastAsia="宋体" w:cs="宋体"/>
          <w:sz w:val="21"/>
          <w:szCs w:val="21"/>
        </w:rPr>
        <w:t>总价包干制，服务期限为一年。</w:t>
      </w:r>
    </w:p>
    <w:p>
      <w:pPr>
        <w:pStyle w:val="34"/>
        <w:spacing w:before="0" w:line="400" w:lineRule="exact"/>
        <w:ind w:firstLine="422"/>
        <w:outlineLvl w:val="1"/>
        <w:rPr>
          <w:rFonts w:hint="eastAsia" w:ascii="宋体" w:hAnsi="宋体" w:eastAsia="宋体" w:cs="宋体"/>
          <w:b/>
          <w:kern w:val="0"/>
          <w:sz w:val="21"/>
          <w:szCs w:val="21"/>
          <w:lang w:val="zh-CN"/>
        </w:rPr>
      </w:pPr>
      <w:bookmarkStart w:id="92" w:name="_Toc19381"/>
      <w:bookmarkStart w:id="93" w:name="_Toc5445"/>
      <w:r>
        <w:rPr>
          <w:rFonts w:hint="eastAsia" w:ascii="宋体" w:hAnsi="宋体" w:eastAsia="宋体" w:cs="宋体"/>
          <w:b/>
          <w:kern w:val="0"/>
          <w:sz w:val="21"/>
          <w:szCs w:val="21"/>
          <w:lang w:val="zh-CN"/>
        </w:rPr>
        <w:t>八、费用结算方式</w:t>
      </w:r>
      <w:bookmarkEnd w:id="92"/>
      <w:bookmarkEnd w:id="93"/>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合同签订前五个工作日内乙方将</w:t>
      </w:r>
      <w:r>
        <w:rPr>
          <w:rFonts w:hint="eastAsia" w:ascii="宋体" w:hAnsi="宋体" w:cs="宋体"/>
          <w:sz w:val="21"/>
          <w:szCs w:val="21"/>
          <w:lang w:eastAsia="zh-CN"/>
        </w:rPr>
        <w:t>费用</w:t>
      </w:r>
      <w:r>
        <w:rPr>
          <w:rFonts w:hint="eastAsia" w:ascii="宋体" w:hAnsi="宋体" w:eastAsia="宋体" w:cs="宋体"/>
          <w:sz w:val="21"/>
          <w:szCs w:val="21"/>
        </w:rPr>
        <w:t>打入院方账户，乙方不得中断或推迟缴纳，如有违约，甲方有权终止合同。</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甲方每月末组织相关科室人员对乙方服务人员进行满意度测评，报</w:t>
      </w:r>
      <w:r>
        <w:rPr>
          <w:rFonts w:hint="eastAsia" w:ascii="宋体" w:hAnsi="宋体" w:cs="宋体"/>
          <w:sz w:val="21"/>
          <w:szCs w:val="21"/>
          <w:lang w:eastAsia="zh-CN"/>
        </w:rPr>
        <w:t>护理部</w:t>
      </w:r>
      <w:r>
        <w:rPr>
          <w:rFonts w:hint="eastAsia" w:ascii="宋体" w:hAnsi="宋体" w:eastAsia="宋体" w:cs="宋体"/>
          <w:sz w:val="21"/>
          <w:szCs w:val="21"/>
        </w:rPr>
        <w:t>，</w:t>
      </w:r>
      <w:r>
        <w:rPr>
          <w:rFonts w:hint="eastAsia" w:ascii="宋体" w:hAnsi="宋体" w:cs="宋体"/>
          <w:sz w:val="21"/>
          <w:szCs w:val="21"/>
          <w:lang w:eastAsia="zh-CN"/>
        </w:rPr>
        <w:t>护理部</w:t>
      </w:r>
      <w:r>
        <w:rPr>
          <w:rFonts w:hint="eastAsia" w:ascii="宋体" w:hAnsi="宋体" w:eastAsia="宋体" w:cs="宋体"/>
          <w:sz w:val="21"/>
          <w:szCs w:val="21"/>
        </w:rPr>
        <w:t>组织评审小组人员对乙方进行考核，把考核结果按考核要求计算返还考核保证金。</w:t>
      </w:r>
    </w:p>
    <w:p>
      <w:pPr>
        <w:pStyle w:val="34"/>
        <w:spacing w:line="312" w:lineRule="auto"/>
        <w:ind w:firstLine="422"/>
        <w:outlineLvl w:val="1"/>
        <w:rPr>
          <w:rFonts w:hint="eastAsia" w:ascii="宋体" w:hAnsi="宋体" w:eastAsia="宋体" w:cs="宋体"/>
          <w:b/>
          <w:kern w:val="0"/>
          <w:sz w:val="21"/>
          <w:szCs w:val="21"/>
          <w:lang w:val="zh-CN"/>
        </w:rPr>
      </w:pPr>
      <w:bookmarkStart w:id="94" w:name="_Toc32402"/>
      <w:bookmarkStart w:id="95" w:name="_Toc16786"/>
      <w:r>
        <w:rPr>
          <w:rFonts w:hint="eastAsia" w:ascii="宋体" w:hAnsi="宋体" w:eastAsia="宋体" w:cs="宋体"/>
          <w:b/>
          <w:kern w:val="0"/>
          <w:sz w:val="21"/>
          <w:szCs w:val="21"/>
          <w:lang w:val="zh-CN"/>
        </w:rPr>
        <w:t>九、履约保证金</w:t>
      </w:r>
      <w:bookmarkEnd w:id="94"/>
      <w:bookmarkEnd w:id="95"/>
    </w:p>
    <w:p>
      <w:pPr>
        <w:pStyle w:val="34"/>
        <w:spacing w:before="0" w:line="312" w:lineRule="auto"/>
        <w:ind w:firstLine="420"/>
        <w:rPr>
          <w:rFonts w:hint="eastAsia" w:ascii="宋体" w:hAnsi="宋体" w:cs="宋体"/>
          <w:sz w:val="21"/>
          <w:szCs w:val="21"/>
          <w:lang w:eastAsia="zh-CN"/>
        </w:rPr>
      </w:pPr>
      <w:r>
        <w:rPr>
          <w:rFonts w:hint="eastAsia" w:ascii="宋体" w:hAnsi="宋体" w:eastAsia="宋体" w:cs="宋体"/>
          <w:sz w:val="21"/>
          <w:szCs w:val="21"/>
        </w:rPr>
        <w:t>1. 签订合同前5个工作日内，乙方须向甲方交纳</w:t>
      </w:r>
      <w:r>
        <w:rPr>
          <w:rFonts w:hint="eastAsia" w:ascii="宋体" w:hAnsi="宋体" w:cs="宋体"/>
          <w:sz w:val="21"/>
          <w:szCs w:val="21"/>
          <w:lang w:val="en-US" w:eastAsia="zh-CN"/>
        </w:rPr>
        <w:t>24000元</w:t>
      </w:r>
      <w:r>
        <w:rPr>
          <w:rFonts w:hint="eastAsia" w:ascii="宋体" w:hAnsi="宋体" w:eastAsia="宋体" w:cs="宋体"/>
          <w:sz w:val="21"/>
          <w:szCs w:val="21"/>
        </w:rPr>
        <w:t>合同金（水电房租费</w:t>
      </w:r>
      <w:r>
        <w:rPr>
          <w:rFonts w:hint="eastAsia" w:ascii="宋体" w:hAnsi="宋体" w:cs="宋体"/>
          <w:sz w:val="21"/>
          <w:szCs w:val="21"/>
          <w:lang w:eastAsia="zh-CN"/>
        </w:rPr>
        <w:t>贰万肆仟元整</w:t>
      </w:r>
      <w:r>
        <w:rPr>
          <w:rFonts w:hint="eastAsia" w:ascii="宋体" w:hAnsi="宋体" w:eastAsia="宋体" w:cs="宋体"/>
          <w:sz w:val="21"/>
          <w:szCs w:val="21"/>
        </w:rPr>
        <w:t>），以保证乙方遵守本合同的一切条款、条件和承诺</w:t>
      </w:r>
      <w:r>
        <w:rPr>
          <w:rFonts w:hint="eastAsia" w:ascii="宋体" w:hAnsi="宋体" w:cs="宋体"/>
          <w:sz w:val="21"/>
          <w:szCs w:val="21"/>
          <w:lang w:eastAsia="zh-CN"/>
        </w:rPr>
        <w:t>。</w:t>
      </w:r>
    </w:p>
    <w:p>
      <w:pPr>
        <w:pStyle w:val="34"/>
        <w:spacing w:before="0" w:line="312" w:lineRule="auto"/>
        <w:ind w:firstLine="420"/>
        <w:rPr>
          <w:rFonts w:hint="eastAsia" w:ascii="宋体" w:hAnsi="宋体" w:eastAsia="宋体" w:cs="宋体"/>
          <w:sz w:val="21"/>
          <w:szCs w:val="21"/>
        </w:rPr>
      </w:pPr>
      <w:r>
        <w:rPr>
          <w:rFonts w:hint="eastAsia" w:ascii="宋体" w:hAnsi="宋体" w:cs="宋体"/>
          <w:sz w:val="21"/>
          <w:szCs w:val="21"/>
          <w:lang w:val="en-US" w:eastAsia="zh-CN"/>
        </w:rPr>
        <w:t>2</w:t>
      </w:r>
      <w:r>
        <w:rPr>
          <w:rFonts w:hint="eastAsia" w:ascii="宋体" w:hAnsi="宋体" w:eastAsia="宋体" w:cs="宋体"/>
          <w:sz w:val="21"/>
          <w:szCs w:val="21"/>
        </w:rPr>
        <w:t>.乙方在服务期满后应于新乙方做好工作交接，提供服务期满最后一天的在岗人员详细清单，前期</w:t>
      </w:r>
    </w:p>
    <w:p>
      <w:pPr>
        <w:pStyle w:val="34"/>
        <w:spacing w:before="0" w:line="400" w:lineRule="exact"/>
        <w:ind w:firstLine="422"/>
        <w:outlineLvl w:val="1"/>
        <w:rPr>
          <w:rFonts w:hint="eastAsia" w:ascii="宋体" w:hAnsi="宋体" w:eastAsia="宋体" w:cs="宋体"/>
          <w:b/>
          <w:kern w:val="0"/>
          <w:sz w:val="21"/>
          <w:szCs w:val="21"/>
          <w:lang w:val="zh-CN"/>
        </w:rPr>
      </w:pPr>
      <w:bookmarkStart w:id="96" w:name="_Toc28572"/>
      <w:bookmarkStart w:id="97" w:name="_Toc13992"/>
      <w:r>
        <w:rPr>
          <w:rFonts w:hint="eastAsia" w:ascii="宋体" w:hAnsi="宋体" w:eastAsia="宋体" w:cs="宋体"/>
          <w:b/>
          <w:kern w:val="0"/>
          <w:sz w:val="21"/>
          <w:szCs w:val="21"/>
          <w:lang w:val="zh-CN"/>
        </w:rPr>
        <w:t>十、陪护服务应达到的各项指标</w:t>
      </w:r>
      <w:bookmarkEnd w:id="96"/>
      <w:bookmarkEnd w:id="97"/>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(1)落实陪护措施100%。</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(2)陪护合格率≥90%。</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cs="宋体"/>
          <w:sz w:val="21"/>
          <w:szCs w:val="21"/>
          <w:lang w:eastAsia="zh-CN"/>
        </w:rPr>
        <w:t>压疮、</w:t>
      </w:r>
      <w:bookmarkStart w:id="98" w:name="OLE_LINK10"/>
      <w:r>
        <w:rPr>
          <w:rFonts w:hint="eastAsia" w:ascii="宋体" w:hAnsi="宋体" w:cs="宋体"/>
          <w:color w:val="FF0000"/>
          <w:sz w:val="21"/>
          <w:szCs w:val="21"/>
          <w:lang w:eastAsia="zh-CN"/>
        </w:rPr>
        <w:t>跌倒</w:t>
      </w:r>
      <w:bookmarkEnd w:id="98"/>
      <w:r>
        <w:rPr>
          <w:rFonts w:hint="eastAsia" w:ascii="宋体" w:hAnsi="宋体" w:eastAsia="宋体" w:cs="宋体"/>
          <w:sz w:val="21"/>
          <w:szCs w:val="21"/>
        </w:rPr>
        <w:t>发生率0（除特殊情况，但需通过备案，认证）</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(4)服务对象（家属）对陪护工作满意率≥90%。</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(5)夜间陪护质量合格率≥90%。</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(6)安全陪护合格率100%。</w:t>
      </w:r>
    </w:p>
    <w:p>
      <w:pPr>
        <w:pStyle w:val="34"/>
        <w:spacing w:before="0" w:line="400" w:lineRule="exact"/>
        <w:ind w:firstLine="422"/>
        <w:outlineLvl w:val="1"/>
        <w:rPr>
          <w:rFonts w:hint="eastAsia" w:ascii="宋体" w:hAnsi="宋体" w:eastAsia="宋体" w:cs="宋体"/>
          <w:b/>
          <w:kern w:val="0"/>
          <w:sz w:val="21"/>
          <w:szCs w:val="21"/>
          <w:lang w:val="zh-CN"/>
        </w:rPr>
      </w:pPr>
      <w:bookmarkStart w:id="99" w:name="_Toc9291"/>
      <w:bookmarkStart w:id="100" w:name="_Toc20898"/>
      <w:r>
        <w:rPr>
          <w:rFonts w:hint="eastAsia" w:ascii="宋体" w:hAnsi="宋体" w:eastAsia="宋体" w:cs="宋体"/>
          <w:b/>
          <w:kern w:val="0"/>
          <w:sz w:val="21"/>
          <w:szCs w:val="21"/>
          <w:lang w:val="zh-CN"/>
        </w:rPr>
        <w:t>十一、经营制约</w:t>
      </w:r>
      <w:bookmarkEnd w:id="99"/>
      <w:bookmarkEnd w:id="100"/>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 未经甲方同意，乙方无权在服务区域中从事任何广告活动或类似宣传活动；</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 乙方不得以甲方的名义从事任何经济活动，且由此发生的一切债权、债务与甲方无关。</w:t>
      </w:r>
    </w:p>
    <w:p>
      <w:pPr>
        <w:pStyle w:val="34"/>
        <w:spacing w:before="0" w:line="400" w:lineRule="exact"/>
        <w:ind w:firstLine="422"/>
        <w:outlineLvl w:val="1"/>
        <w:rPr>
          <w:rFonts w:hint="eastAsia" w:ascii="宋体" w:hAnsi="宋体" w:eastAsia="宋体" w:cs="宋体"/>
          <w:b/>
          <w:kern w:val="0"/>
          <w:sz w:val="21"/>
          <w:szCs w:val="21"/>
          <w:lang w:val="zh-CN"/>
        </w:rPr>
      </w:pPr>
      <w:bookmarkStart w:id="101" w:name="_Toc16587"/>
      <w:bookmarkStart w:id="102" w:name="_Toc6515"/>
      <w:r>
        <w:rPr>
          <w:rFonts w:hint="eastAsia" w:ascii="宋体" w:hAnsi="宋体" w:eastAsia="宋体" w:cs="宋体"/>
          <w:b/>
          <w:kern w:val="0"/>
          <w:sz w:val="21"/>
          <w:szCs w:val="21"/>
          <w:lang w:val="zh-CN"/>
        </w:rPr>
        <w:t>十二、乙方对甲方作出如下承诺：</w:t>
      </w:r>
      <w:bookmarkEnd w:id="101"/>
      <w:bookmarkEnd w:id="102"/>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1. 不以任何形式将服务工作转包第三方。</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 乙方应允许甲方或其授权的人员对各项服务质量控制进行检查，有关费用由乙方承担。</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 乙方提供的各项服务，其工作时间必须满足甲方的工作要求，包括星期天及公众假期。</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 为服务工作配备承诺的人员及人员数量，甲方不定期抽查乙方投入的管理人员数量，如果抽查时发现乙方投入的人员数量少于合同约定的数量，甲方有权按考核办法进行处罚。乙方聘用的工作人员必须符合劳动部门有关用工规定，并经相关专业考核合格后持证上岗，甲方有权进行审核，该类费用开支由乙方负担。</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 在合同期间，乙方所有人员仅与乙方建立劳动合同关系，且所有人员使用须符合《劳动合同法》的有关规定。乙方人员发生任何事故或与乙方发生劳动争议均由乙方自行全权负责，相关费用乙方自行承担，以保证甲方在乙方人员索赔时不受任何责任的约束。</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 乙方工作人员上岗穿着由甲方确认的制服及甲方许可的装饰物品，费用和制作均由乙方负担。</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7.乙方必须出具或办妥法律及甲方规定的与经营业务有关的执照和许可证，方可从事经营并在经营中遵守一切有关条例和规定。自行缴纳有关税、费。</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 乙方必须确保为甲方提供优质、高效的专业服务，并根据甲方要求改变不满意的服务状况。接受有关部门监督与检查。同时，乙方自觉参加甲方认为有助提高甲方形象的宣传活动。</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9.未经甲方同意，不得上传声像等有关私密的文件。</w:t>
      </w:r>
    </w:p>
    <w:p>
      <w:pPr>
        <w:pStyle w:val="34"/>
        <w:spacing w:before="0" w:line="400" w:lineRule="exact"/>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12. 禁止事项</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1.乙方不得以任何理由向甲方工作人员支付小费或赠送实物，违者将终止合同。乙方人员也不得以任何形式向相关人员索取小费或钱物等。</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2.不得在服务区域住宿或从事非法活动，也不得从事有损甲方利益的活动，同时不允许在服务区域对甲方经营活动进行滋扰性的行为。</w:t>
      </w:r>
    </w:p>
    <w:p>
      <w:pPr>
        <w:pStyle w:val="34"/>
        <w:spacing w:before="0" w:line="400" w:lineRule="exact"/>
        <w:ind w:firstLine="422"/>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13. 保险</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1.第三者责任保险</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乙方应对乙方人员以及第三方全权负责(如乙方应投保第三责任险)，在乙方的责任区内由于乙方原因导致自己员工或第三方的事故由乙方负责，甲方不承担任何责任。</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2.员工人身意外</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在承包期内，乙方所有人员的事故由乙方自行全权负责(如乙方应对其员工投保人身意外险)，以保证甲方在乙方工作人员索赔时不受任何责任的约束。</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3.其他保险及费用</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乙方须按《劳动合同法》和政府有关各部门规定为全体服务人员交纳所有相关的社会保险及其他相关费用。乙方对此全权负责。</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4.乙方须积极配合甲方对其进行的陪护服务综合考评。</w:t>
      </w:r>
    </w:p>
    <w:p>
      <w:pPr>
        <w:pStyle w:val="34"/>
        <w:spacing w:before="0" w:line="400" w:lineRule="exact"/>
        <w:ind w:firstLine="422"/>
        <w:outlineLvl w:val="1"/>
        <w:rPr>
          <w:rFonts w:hint="eastAsia" w:ascii="宋体" w:hAnsi="宋体" w:eastAsia="宋体" w:cs="宋体"/>
          <w:b/>
          <w:kern w:val="0"/>
          <w:sz w:val="21"/>
          <w:szCs w:val="21"/>
          <w:lang w:val="zh-CN"/>
        </w:rPr>
      </w:pPr>
      <w:bookmarkStart w:id="103" w:name="_Toc8564"/>
      <w:bookmarkStart w:id="104" w:name="_Toc1491"/>
      <w:r>
        <w:rPr>
          <w:rFonts w:hint="eastAsia" w:ascii="宋体" w:hAnsi="宋体" w:eastAsia="宋体" w:cs="宋体"/>
          <w:b/>
          <w:kern w:val="0"/>
          <w:sz w:val="21"/>
          <w:szCs w:val="21"/>
          <w:lang w:val="zh-CN"/>
        </w:rPr>
        <w:t>十三、合同生效和终止</w:t>
      </w:r>
      <w:bookmarkEnd w:id="103"/>
      <w:bookmarkEnd w:id="104"/>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 本合同经甲乙双方法定代表人或其委托人签字盖章，经上虞区卫纪委鉴证后生效。</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2. 终止</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2.1提前终止</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2.1.1任何一方解除本合同，须提前三个月向对方以书面形式提出，经双方协商同意后方可解除。</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2.1.2如甲方发现乙方出现转租、转让、抵押承包等情况，甲方可以单方面终止承包，且乙方须支付给甲方年度承包服务款二倍金额的赔偿金。</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2.1.3如果乙方在服务期内无理由终止合同，乙方须提前三个月向甲方发出书面通知终止承包，乙方须支付给甲方年度承包服务款二倍金额的赔偿金；如果乙方在服务期内突然无理由终止合同，未提前三个月向甲方发出书面通知终止承包，乙方须支付给甲方月度承包服务款三倍金额的赔偿金。</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2.1.5如果乙方在服务期内由于乙方原因造成重大责任事故或安全事故，甲方可以单方面终止承包，且乙方须赔偿给甲方造成的经济损失，并须支付给甲方年度承包服务款五倍金额的赔偿金。</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2.1.6提前终止承包期早于月底最后一天，应视为月底最后一天期满，此条适用于上述2.1.1、2.1.2、2.1.3、2.1.4、2.1.5四条。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2.1.7乙方未能履行合同和遵守有关规定，在甲方发出书面警告后一周内乙方仍无采取补救措施，甲方可立即终止承包。</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2.1.8乙方破产清处、重组及兼并等事实发生，或被债权人接管经营，甲方不必通知乙方即可终止承包。</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2.2 协议终止</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经双方协商同意，可在任何时候终止承包。</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2.3 自然终止</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合同规定的承包服务期满，承包自然终止。在承包服务期内乙方服务通过甲方有关评分标准并得到甲方认可，双方可协商在下一年度续约。</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3. 承包终止后果</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3.1终止承包，不影响根据合同规定进行的赔偿、补偿，也不影响履约保证金的效力。</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3.2上述2.1.6、2.1.7二条的终止，乙方的履约保证金作为违约金支付给甲方。</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3.3承包终止时，双方应进行结算，甲方同时进行乙方承包区域设施、设备状况检查并要求乙方三天内将乙方物品撤离承包区域，否则甲方将代理处理，乙方支付甲方代理费及10%的手续费。</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4. 不放弃权利</w:t>
      </w:r>
    </w:p>
    <w:p>
      <w:pPr>
        <w:pStyle w:val="34"/>
        <w:spacing w:before="0" w:line="312" w:lineRule="auto"/>
        <w:ind w:firstLine="420"/>
        <w:rPr>
          <w:rFonts w:hint="eastAsia" w:ascii="宋体" w:hAnsi="宋体" w:eastAsia="宋体" w:cs="宋体"/>
          <w:snapToGrid w:val="0"/>
          <w:kern w:val="0"/>
        </w:rPr>
      </w:pPr>
      <w:r>
        <w:rPr>
          <w:rFonts w:hint="eastAsia" w:ascii="宋体" w:hAnsi="宋体" w:eastAsia="宋体" w:cs="宋体"/>
          <w:sz w:val="21"/>
          <w:szCs w:val="21"/>
        </w:rPr>
        <w:t>甲方接受乙方的服务，但不放弃对乙方违约行为进行追究的权利；同时，若甲方对乙方某一违约行为放弃进行追究的权利，但不放弃对乙方其他违约行为进行追究的权</w:t>
      </w:r>
      <w:r>
        <w:rPr>
          <w:rFonts w:hint="eastAsia" w:ascii="宋体" w:hAnsi="宋体" w:eastAsia="宋体" w:cs="宋体"/>
          <w:snapToGrid w:val="0"/>
          <w:kern w:val="0"/>
        </w:rPr>
        <w:t>利。</w:t>
      </w:r>
    </w:p>
    <w:p>
      <w:pPr>
        <w:pStyle w:val="34"/>
        <w:spacing w:before="0" w:line="400" w:lineRule="exact"/>
        <w:ind w:firstLine="422"/>
        <w:outlineLvl w:val="1"/>
        <w:rPr>
          <w:rFonts w:hint="eastAsia" w:ascii="宋体" w:hAnsi="宋体" w:eastAsia="宋体" w:cs="宋体"/>
          <w:b/>
          <w:kern w:val="0"/>
          <w:sz w:val="21"/>
          <w:szCs w:val="21"/>
          <w:lang w:val="zh-CN"/>
        </w:rPr>
      </w:pPr>
      <w:bookmarkStart w:id="105" w:name="_Toc11781"/>
      <w:bookmarkStart w:id="106" w:name="_Toc18574"/>
      <w:r>
        <w:rPr>
          <w:rFonts w:hint="eastAsia" w:ascii="宋体" w:hAnsi="宋体" w:eastAsia="宋体" w:cs="宋体"/>
          <w:b/>
          <w:kern w:val="0"/>
          <w:sz w:val="21"/>
          <w:szCs w:val="21"/>
          <w:lang w:val="zh-CN"/>
        </w:rPr>
        <w:t>十四、双方权利义务</w:t>
      </w:r>
      <w:bookmarkEnd w:id="105"/>
      <w:bookmarkEnd w:id="106"/>
    </w:p>
    <w:p>
      <w:pPr>
        <w:pStyle w:val="34"/>
        <w:spacing w:before="0" w:line="400" w:lineRule="exact"/>
        <w:ind w:firstLine="422"/>
        <w:outlineLvl w:val="9"/>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1. 甲方权利义务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（1）指定专人负责管理乙方服务工作。</w:t>
      </w:r>
    </w:p>
    <w:p>
      <w:pPr>
        <w:pStyle w:val="34"/>
        <w:spacing w:before="0" w:line="312" w:lineRule="auto"/>
        <w:ind w:firstLine="420"/>
        <w:rPr>
          <w:rFonts w:hint="eastAsia" w:ascii="宋体" w:hAnsi="宋体" w:eastAsia="宋体" w:cs="宋体"/>
          <w:color w:val="000000"/>
          <w:sz w:val="21"/>
          <w:szCs w:val="21"/>
        </w:rPr>
      </w:pPr>
      <w:r>
        <w:rPr>
          <w:rFonts w:hint="eastAsia" w:ascii="宋体" w:hAnsi="宋体" w:eastAsia="宋体" w:cs="宋体"/>
          <w:sz w:val="21"/>
          <w:szCs w:val="21"/>
        </w:rPr>
        <w:t>（</w:t>
      </w:r>
      <w:r>
        <w:rPr>
          <w:rFonts w:hint="eastAsia" w:ascii="宋体" w:hAnsi="宋体" w:eastAsia="宋体" w:cs="宋体"/>
          <w:color w:val="000000"/>
          <w:sz w:val="21"/>
          <w:szCs w:val="21"/>
        </w:rPr>
        <w:t>2）审定乙方拟定的关于服务对象陪护服务制度；</w:t>
      </w:r>
    </w:p>
    <w:p>
      <w:pPr>
        <w:pStyle w:val="34"/>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（3）免费提供乙方工作人员存放材料以及培训、办公的场所，该场所应由乙方单独控制，但甲方进行安全检查或紧急情况下不受此限制。</w:t>
      </w:r>
    </w:p>
    <w:p>
      <w:pPr>
        <w:pStyle w:val="34"/>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（4）甲方尽最大努力为乙方人员开展服务工作提供方便。</w:t>
      </w:r>
    </w:p>
    <w:p>
      <w:pPr>
        <w:tabs>
          <w:tab w:val="left" w:pos="360"/>
        </w:tabs>
        <w:spacing w:line="360" w:lineRule="auto"/>
        <w:ind w:firstLine="420" w:firstLineChars="200"/>
        <w:rPr>
          <w:rFonts w:hint="eastAsia"/>
          <w:color w:val="000000"/>
          <w:szCs w:val="21"/>
          <w:highlight w:val="none"/>
        </w:rPr>
      </w:pPr>
      <w:r>
        <w:rPr>
          <w:rFonts w:hint="eastAsia" w:ascii="宋体" w:hAnsi="宋体" w:eastAsia="宋体" w:cs="宋体"/>
          <w:color w:val="000000"/>
          <w:szCs w:val="21"/>
        </w:rPr>
        <w:t>（5）检查监督乙方管理工作的实施及制度的执行情况：</w:t>
      </w:r>
      <w:r>
        <w:rPr>
          <w:rFonts w:hint="eastAsia"/>
          <w:color w:val="000000"/>
          <w:szCs w:val="21"/>
          <w:highlight w:val="none"/>
        </w:rPr>
        <w:t>培训管理、健康监测、个人防护、疫情防控等工作。在安排陪护的过程中，如陪护随意挑选病人，找借口拒绝，暂停派单该陪护至少15天以上，由甲方管理者同意后再上岗，如乙方擅自处理，第一次警告，第二次罚款100元，第三次500元，从保证金里扣除。</w:t>
      </w:r>
    </w:p>
    <w:p>
      <w:pPr>
        <w:pStyle w:val="34"/>
        <w:spacing w:before="0" w:line="312"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（6）审定乙方提出的关于服务对象陪护服务年度计划、财务预算及决算；</w:t>
      </w:r>
    </w:p>
    <w:p>
      <w:pPr>
        <w:pStyle w:val="34"/>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）如果甲方基于适当的理由确认乙方的任何人员为甲方所不能接受，甲方可以书面形式向乙方提出撤换人员的要求。</w:t>
      </w:r>
    </w:p>
    <w:p>
      <w:pPr>
        <w:pStyle w:val="34"/>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）其他：甲方监督乙方依照本合同规定内容所进行的管理和服务活动，组织对乙方工作综合考评，如出现乙方管理不善造成甲方重大经济等损失的情况，甲方有权终止合同并要求乙方给予赔偿。</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甲方各科负责人对所属乙方人员有权监督管理考核，乙方人员应当服从科室考核，科室考核连续二次在80分以下的乙方必须更换工作人员；考核连续二个月在60分以下的甲方有权终止合同，乙方不得提出任何异议。</w:t>
      </w:r>
    </w:p>
    <w:p>
      <w:pPr>
        <w:pStyle w:val="34"/>
        <w:spacing w:before="0" w:line="400" w:lineRule="exact"/>
        <w:ind w:firstLine="422"/>
        <w:outlineLvl w:val="9"/>
        <w:rPr>
          <w:rFonts w:hint="eastAsia" w:ascii="宋体" w:hAnsi="宋体" w:eastAsia="宋体" w:cs="宋体"/>
          <w:b/>
          <w:kern w:val="0"/>
          <w:sz w:val="21"/>
          <w:szCs w:val="21"/>
          <w:lang w:val="zh-CN"/>
        </w:rPr>
      </w:pPr>
      <w:r>
        <w:rPr>
          <w:rFonts w:hint="eastAsia" w:ascii="宋体" w:hAnsi="宋体" w:eastAsia="宋体" w:cs="宋体"/>
          <w:b/>
          <w:kern w:val="0"/>
          <w:sz w:val="21"/>
          <w:szCs w:val="21"/>
          <w:lang w:val="zh-CN"/>
        </w:rPr>
        <w:t>2.  乙方权利义务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（1）根据有关法律法规及本合同的约定，制订关于服务对象陪护服务制度、方案，根据甲方核定的关于服务对象陪护服务制度、方案自主开展护理日常管理服务活动；</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（2）乙方负责委派其认为履行陪护服务达标人员，并指定一人为项目协调经理，由该项目协调经理作为乙方的主要代表执行本协议中乙方的权利和义务。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（3）负责对委派的工作人员工进行管理、安全教育和技能培训，职业道德教育。</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（4）对委派的工作人员提供安全设施和服装用品及体检。</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（5）乙方委派出的工作人员必须按照合同所规定的服务范围和标准完成工作。</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（6）乙方工作人员不得擅自进出与其服务范围无关的场所。</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（7）对于甲方提出的人员撤换要求，乙方在收到该书面要求后，应当在合理的时间内向甲方提供其可合理接受的替换人员。</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（8）建立、妥善保管和正确使用本护理相关的管理档案，并负责及时记载有关变更情况；</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（9）因乙方在管理中的过错或违反本合同的约定进行管理造成甲方或第三人损失的，乙方应依法承担赔偿责任；</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（10）除管理人员外，乙方还必须提供有熟练技能、符合岗位要求人员，从而能有效进行本协议项下服务工作的人员在甲方从事服务工作。</w:t>
      </w:r>
    </w:p>
    <w:p>
      <w:pPr>
        <w:tabs>
          <w:tab w:val="left" w:pos="360"/>
        </w:tabs>
        <w:spacing w:line="360" w:lineRule="auto"/>
        <w:rPr>
          <w:rFonts w:hint="eastAsia"/>
          <w:color w:val="000000" w:themeColor="text1"/>
          <w:szCs w:val="21"/>
          <w:highlight w:val="none"/>
          <w14:textFill>
            <w14:solidFill>
              <w14:schemeClr w14:val="tx1"/>
            </w14:solidFill>
          </w14:textFill>
        </w:rPr>
      </w:pPr>
      <w:r>
        <w:rPr>
          <w:rFonts w:hint="eastAsia" w:ascii="宋体" w:hAnsi="宋体" w:eastAsia="宋体" w:cs="宋体"/>
          <w:szCs w:val="21"/>
        </w:rPr>
        <w:t>（11）</w:t>
      </w:r>
      <w:r>
        <w:rPr>
          <w:rFonts w:hint="eastAsia" w:ascii="宋体" w:hAnsi="宋体"/>
          <w:szCs w:val="21"/>
          <w:highlight w:val="none"/>
        </w:rPr>
        <w:t>乙方自行承担办公桌、电脑、打印机、文件柜、纸、笔等自身使用的办公用品，</w:t>
      </w:r>
      <w:r>
        <w:rPr>
          <w:rFonts w:hint="eastAsia"/>
          <w:color w:val="000000" w:themeColor="text1"/>
          <w:szCs w:val="21"/>
          <w:highlight w:val="none"/>
          <w14:textFill>
            <w14:solidFill>
              <w14:schemeClr w14:val="tx1"/>
            </w14:solidFill>
          </w14:textFill>
        </w:rPr>
        <w:t>为所有陪护人员提供统一工作服装及工作牌。</w:t>
      </w:r>
      <w:r>
        <w:rPr>
          <w:rFonts w:hint="eastAsia" w:ascii="宋体" w:hAnsi="宋体"/>
          <w:color w:val="000000" w:themeColor="text1"/>
          <w:szCs w:val="21"/>
          <w:highlight w:val="none"/>
          <w14:textFill>
            <w14:solidFill>
              <w14:schemeClr w14:val="tx1"/>
            </w14:solidFill>
          </w14:textFill>
        </w:rPr>
        <w:t>自行承担所有人员服装费用，但服装样式需经过甲方认可。</w:t>
      </w:r>
      <w:r>
        <w:rPr>
          <w:rFonts w:hint="eastAsia"/>
          <w:color w:val="000000" w:themeColor="text1"/>
          <w:szCs w:val="21"/>
          <w:highlight w:val="none"/>
          <w14:textFill>
            <w14:solidFill>
              <w14:schemeClr w14:val="tx1"/>
            </w14:solidFill>
          </w14:textFill>
        </w:rPr>
        <w:t>全院陪护工作服必须由医疗机构统一洗涤、消毒，费用由乙方承担。</w:t>
      </w:r>
    </w:p>
    <w:p>
      <w:pPr>
        <w:spacing w:line="360" w:lineRule="auto"/>
        <w:rPr>
          <w:rFonts w:hint="eastAsia" w:ascii="宋体" w:hAnsi="宋体"/>
          <w:szCs w:val="21"/>
          <w:highlight w:val="none"/>
        </w:rPr>
      </w:pPr>
      <w:r>
        <w:rPr>
          <w:rFonts w:hint="eastAsia" w:ascii="宋体" w:hAnsi="宋体"/>
          <w:color w:val="000000" w:themeColor="text1"/>
          <w:szCs w:val="21"/>
          <w:highlight w:val="none"/>
          <w14:textFill>
            <w14:solidFill>
              <w14:schemeClr w14:val="tx1"/>
            </w14:solidFill>
          </w14:textFill>
        </w:rPr>
        <w:t>（12）用于关于服务对象陪护服务的操作实施时所需易耗品、清洁用品、用具、设备器材、疫</w:t>
      </w:r>
      <w:r>
        <w:rPr>
          <w:rFonts w:hint="eastAsia"/>
          <w:color w:val="000000" w:themeColor="text1"/>
          <w:szCs w:val="21"/>
          <w:highlight w:val="none"/>
          <w14:textFill>
            <w14:solidFill>
              <w14:schemeClr w14:val="tx1"/>
            </w14:solidFill>
          </w14:textFill>
        </w:rPr>
        <w:t>情防控所需物品，如：外科口罩、手套、帽子、消毒片</w:t>
      </w:r>
      <w:r>
        <w:rPr>
          <w:rFonts w:hint="eastAsia" w:ascii="宋体" w:hAnsi="宋体"/>
          <w:color w:val="000000" w:themeColor="text1"/>
          <w:szCs w:val="21"/>
          <w:highlight w:val="none"/>
          <w14:textFill>
            <w14:solidFill>
              <w14:schemeClr w14:val="tx1"/>
            </w14:solidFill>
          </w14:textFill>
        </w:rPr>
        <w:t>、服务对象陪护服务办公费（包括</w:t>
      </w:r>
      <w:r>
        <w:rPr>
          <w:rFonts w:hint="eastAsia" w:ascii="宋体" w:hAnsi="宋体"/>
          <w:szCs w:val="21"/>
          <w:highlight w:val="none"/>
        </w:rPr>
        <w:t>电话费）和服务中损坏物赔偿费等由乙方自行承担。</w:t>
      </w:r>
    </w:p>
    <w:p>
      <w:pPr>
        <w:spacing w:line="360" w:lineRule="auto"/>
        <w:rPr>
          <w:rFonts w:hint="eastAsia"/>
          <w:szCs w:val="21"/>
          <w:highlight w:val="none"/>
        </w:rPr>
      </w:pPr>
      <w:r>
        <w:rPr>
          <w:rFonts w:hint="eastAsia" w:ascii="宋体" w:hAnsi="宋体"/>
          <w:szCs w:val="21"/>
          <w:highlight w:val="none"/>
        </w:rPr>
        <w:t>（13）</w:t>
      </w:r>
      <w:r>
        <w:rPr>
          <w:rFonts w:hint="eastAsia"/>
          <w:szCs w:val="21"/>
          <w:highlight w:val="none"/>
        </w:rPr>
        <w:t>乙方必须做好对护工的培训管理、健康监测、个人防护、疫情防控等工作，并且做好书面资料，随时迎接检查，在大型检查过程中，乙方出现不符合检查标准的，由乙方全权承担一切责任。</w:t>
      </w:r>
    </w:p>
    <w:p>
      <w:pPr>
        <w:pStyle w:val="34"/>
        <w:spacing w:before="0" w:line="312" w:lineRule="auto"/>
        <w:ind w:firstLine="0" w:firstLineChars="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）其他：乙方应做好甲方财产物资保管工作，若为乙方人员丢失或损伤，乙方按实赔偿。</w:t>
      </w:r>
    </w:p>
    <w:p>
      <w:pPr>
        <w:pStyle w:val="34"/>
        <w:spacing w:before="0" w:line="312" w:lineRule="auto"/>
        <w:ind w:firstLine="0" w:firstLineChars="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）补充：对于医院绿色通道、流浪汉等特殊人群，由医院负担陪护费的，乙方应给予50%优惠。</w:t>
      </w:r>
    </w:p>
    <w:p>
      <w:pPr>
        <w:pStyle w:val="34"/>
        <w:spacing w:before="0" w:line="400" w:lineRule="exact"/>
        <w:ind w:firstLine="422"/>
        <w:outlineLvl w:val="1"/>
        <w:rPr>
          <w:rFonts w:hint="eastAsia" w:ascii="宋体" w:hAnsi="宋体" w:eastAsia="宋体" w:cs="宋体"/>
          <w:b/>
          <w:kern w:val="0"/>
          <w:sz w:val="21"/>
          <w:szCs w:val="21"/>
          <w:lang w:val="zh-CN"/>
        </w:rPr>
      </w:pPr>
      <w:bookmarkStart w:id="107" w:name="_Toc26260"/>
      <w:bookmarkStart w:id="108" w:name="_Toc4550"/>
      <w:r>
        <w:rPr>
          <w:rFonts w:hint="eastAsia" w:ascii="宋体" w:hAnsi="宋体" w:eastAsia="宋体" w:cs="宋体"/>
          <w:b/>
          <w:kern w:val="0"/>
          <w:sz w:val="21"/>
          <w:szCs w:val="21"/>
          <w:lang w:val="zh-CN"/>
        </w:rPr>
        <w:t>十五、乙方的人员配置</w:t>
      </w:r>
      <w:bookmarkEnd w:id="107"/>
      <w:bookmarkEnd w:id="108"/>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1. 乙方的人员配置</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 xml:space="preserve">1.1乙方的项目主管             ，身份证号码：                     </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1.2乙方必须采取措施，确保乙方人员稳定，特别是骨干人员。骨干人员变动须经甲方同意，其他人员变动须甲方备案。</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1.3乙方项目总负责人须及时与甲方沟通，第一时间报告重大、紧急事件；每月须向甲方汇报上月工作情况，并提供相关报告。</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2.陪护员要求</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（1）所有相关人员的配备须获得相关主管部门认证的，须配证并持证上岗，且根据不同岗位统一着装。</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（2）所有相关人员要求政治上可靠，身体素质好，无不良行为记录。</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（3）重要岗位人员必须由甲方人事部门考核、政治审查通过方可录用。</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（4）为提高关于服务对象陪护服务水平，所有护理人员还需进行护理礼仪的培训。除乙方对服务人员的培训外，需接受甲方对服务人员的集中进行培训，培训费用由乙方承担。</w:t>
      </w:r>
    </w:p>
    <w:p>
      <w:pPr>
        <w:pStyle w:val="34"/>
        <w:spacing w:before="0" w:line="400" w:lineRule="exact"/>
        <w:ind w:firstLine="422"/>
        <w:outlineLvl w:val="1"/>
        <w:rPr>
          <w:rFonts w:hint="eastAsia" w:ascii="宋体" w:hAnsi="宋体" w:eastAsia="宋体" w:cs="宋体"/>
          <w:b/>
          <w:kern w:val="0"/>
          <w:sz w:val="21"/>
          <w:szCs w:val="21"/>
          <w:lang w:val="zh-CN"/>
        </w:rPr>
      </w:pPr>
      <w:bookmarkStart w:id="109" w:name="_Toc9366"/>
      <w:bookmarkStart w:id="110" w:name="_Toc18126"/>
      <w:r>
        <w:rPr>
          <w:rFonts w:hint="eastAsia" w:ascii="宋体" w:hAnsi="宋体" w:eastAsia="宋体" w:cs="宋体"/>
          <w:b/>
          <w:kern w:val="0"/>
          <w:sz w:val="21"/>
          <w:szCs w:val="21"/>
          <w:lang w:val="zh-CN"/>
        </w:rPr>
        <w:t>十六、争议处理</w:t>
      </w:r>
      <w:bookmarkEnd w:id="109"/>
      <w:bookmarkEnd w:id="110"/>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1．合同在履行过程中发生争议时，甲方与乙方及时协商解决。协商不成时，提请绍兴市上虞区仲裁委员会根据仲裁规则仲裁。</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2．对于因违反或终止合同而引起的损失、损害的赔偿，由甲方与乙方友好协商</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解决，经协商仍未能达成一致的，提交绍兴市上虞区仲裁委员会仲裁。</w:t>
      </w:r>
    </w:p>
    <w:p>
      <w:pPr>
        <w:pStyle w:val="34"/>
        <w:spacing w:before="0" w:line="400" w:lineRule="exact"/>
        <w:ind w:firstLine="422"/>
        <w:outlineLvl w:val="1"/>
        <w:rPr>
          <w:rFonts w:hint="eastAsia" w:ascii="宋体" w:hAnsi="宋体" w:eastAsia="宋体" w:cs="宋体"/>
          <w:b/>
          <w:kern w:val="0"/>
          <w:sz w:val="21"/>
          <w:szCs w:val="21"/>
          <w:lang w:val="zh-CN"/>
        </w:rPr>
      </w:pPr>
      <w:bookmarkStart w:id="111" w:name="_Toc28779"/>
      <w:bookmarkStart w:id="112" w:name="_Toc25243"/>
      <w:r>
        <w:rPr>
          <w:rFonts w:hint="eastAsia" w:ascii="宋体" w:hAnsi="宋体" w:eastAsia="宋体" w:cs="宋体"/>
          <w:b/>
          <w:kern w:val="0"/>
          <w:sz w:val="21"/>
          <w:szCs w:val="21"/>
          <w:lang w:val="zh-CN"/>
        </w:rPr>
        <w:t>十七、其他</w:t>
      </w:r>
      <w:bookmarkEnd w:id="111"/>
      <w:bookmarkEnd w:id="112"/>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1．未经过甲方的书面同意，乙方不得转让其应履行的合同项下的义务，和将部分合同项下的义务分包给其他单位完成。</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2．乙方不得参与可能与合同规定的与甲方的利益相冲突的任何活动。</w:t>
      </w:r>
    </w:p>
    <w:p>
      <w:pPr>
        <w:pStyle w:val="34"/>
        <w:spacing w:before="0" w:line="312" w:lineRule="auto"/>
        <w:ind w:firstLine="420"/>
        <w:outlineLvl w:val="9"/>
        <w:rPr>
          <w:rFonts w:hint="eastAsia" w:ascii="宋体" w:hAnsi="宋体" w:eastAsia="宋体" w:cs="宋体"/>
          <w:sz w:val="21"/>
          <w:szCs w:val="21"/>
        </w:rPr>
      </w:pPr>
      <w:r>
        <w:rPr>
          <w:rFonts w:hint="eastAsia" w:ascii="宋体" w:hAnsi="宋体" w:eastAsia="宋体" w:cs="宋体"/>
          <w:sz w:val="21"/>
          <w:szCs w:val="21"/>
        </w:rPr>
        <w:t>3．乙方人员在甲方场地工作时，应遵守甲方相关规章、制度。</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3．本合同任何一方给另一方的通知，都应以书面或电传/传真/电报的形式发送，而另一方应以书面形式确认并发送到对方明确的地址。</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5．合同履行期内甲乙双方均不得随意变更或解除合同。合同若有未尽事宜，需经双方共同协商，并由招标代理机构鉴证，订立补充协议，补充协议与本合同有同等法律效力。</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6．采购文件（编号：          ）、投标文件及评标过程中形成的文字资料、询标纪要均作为本合同的组成部分，具有同等效力。</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7．本合同一式五份，甲方、乙方各执二份、招标代理机构执一份。</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8．适用法律：本合同应按照中华人民共和国的法律进行解释。</w:t>
      </w:r>
    </w:p>
    <w:p>
      <w:pPr>
        <w:pStyle w:val="34"/>
        <w:spacing w:before="0" w:line="312" w:lineRule="auto"/>
        <w:ind w:firstLine="420"/>
        <w:rPr>
          <w:rFonts w:hint="eastAsia" w:ascii="宋体" w:hAnsi="宋体" w:eastAsia="宋体" w:cs="宋体"/>
          <w:sz w:val="21"/>
          <w:szCs w:val="21"/>
        </w:rPr>
      </w:pPr>
    </w:p>
    <w:p>
      <w:pPr>
        <w:pStyle w:val="34"/>
        <w:spacing w:before="0" w:line="312" w:lineRule="auto"/>
        <w:ind w:firstLine="420"/>
        <w:rPr>
          <w:rFonts w:hint="eastAsia" w:ascii="宋体" w:hAnsi="宋体" w:eastAsia="宋体" w:cs="宋体"/>
          <w:sz w:val="21"/>
          <w:szCs w:val="21"/>
        </w:rPr>
      </w:pPr>
    </w:p>
    <w:p>
      <w:pPr>
        <w:spacing w:line="360" w:lineRule="auto"/>
        <w:rPr>
          <w:rFonts w:hint="eastAsia" w:ascii="宋体" w:hAnsi="宋体" w:eastAsia="宋体" w:cs="宋体"/>
          <w:sz w:val="24"/>
        </w:rPr>
      </w:pPr>
      <w:r>
        <w:rPr>
          <w:rFonts w:hint="eastAsia" w:ascii="宋体" w:hAnsi="宋体" w:eastAsia="宋体" w:cs="宋体"/>
          <w:sz w:val="24"/>
        </w:rPr>
        <w:t xml:space="preserve">甲方（盖章）：                             乙方（盖章）：        </w:t>
      </w:r>
    </w:p>
    <w:p>
      <w:pPr>
        <w:spacing w:line="360" w:lineRule="auto"/>
        <w:rPr>
          <w:rFonts w:hint="eastAsia" w:ascii="宋体" w:hAnsi="宋体" w:eastAsia="宋体" w:cs="宋体"/>
          <w:sz w:val="24"/>
        </w:rPr>
      </w:pPr>
      <w:r>
        <w:rPr>
          <w:rFonts w:hint="eastAsia" w:ascii="宋体" w:hAnsi="宋体" w:eastAsia="宋体" w:cs="宋体"/>
          <w:sz w:val="24"/>
        </w:rPr>
        <w:t xml:space="preserve">法定代表人或受委托人（签字）：             法定代表人或受委托人（签字）：                   </w:t>
      </w:r>
    </w:p>
    <w:p>
      <w:pPr>
        <w:spacing w:line="360" w:lineRule="auto"/>
        <w:rPr>
          <w:rFonts w:hint="eastAsia" w:ascii="宋体" w:hAnsi="宋体" w:eastAsia="宋体" w:cs="宋体"/>
          <w:sz w:val="24"/>
        </w:rPr>
      </w:pPr>
      <w:r>
        <w:rPr>
          <w:rFonts w:hint="eastAsia" w:ascii="宋体" w:hAnsi="宋体" w:eastAsia="宋体" w:cs="宋体"/>
          <w:sz w:val="24"/>
        </w:rPr>
        <w:t>联系人：                                  联系人：</w:t>
      </w:r>
    </w:p>
    <w:p>
      <w:pPr>
        <w:spacing w:line="360" w:lineRule="auto"/>
        <w:rPr>
          <w:rFonts w:hint="eastAsia" w:ascii="宋体" w:hAnsi="宋体" w:eastAsia="宋体" w:cs="宋体"/>
          <w:sz w:val="24"/>
        </w:rPr>
      </w:pPr>
      <w:r>
        <w:rPr>
          <w:rFonts w:hint="eastAsia" w:ascii="宋体" w:hAnsi="宋体" w:eastAsia="宋体" w:cs="宋体"/>
          <w:sz w:val="24"/>
        </w:rPr>
        <w:t xml:space="preserve">地址：                                    地址： </w:t>
      </w:r>
    </w:p>
    <w:p>
      <w:pPr>
        <w:spacing w:line="360" w:lineRule="auto"/>
        <w:rPr>
          <w:rFonts w:hint="eastAsia" w:ascii="宋体" w:hAnsi="宋体" w:eastAsia="宋体" w:cs="宋体"/>
          <w:sz w:val="24"/>
        </w:rPr>
      </w:pPr>
      <w:r>
        <w:rPr>
          <w:rFonts w:hint="eastAsia" w:ascii="宋体" w:hAnsi="宋体" w:eastAsia="宋体" w:cs="宋体"/>
          <w:sz w:val="24"/>
        </w:rPr>
        <w:t>电话和传真：                              电话传真：</w:t>
      </w:r>
    </w:p>
    <w:p>
      <w:pPr>
        <w:spacing w:line="360" w:lineRule="auto"/>
        <w:rPr>
          <w:rFonts w:hint="eastAsia" w:ascii="宋体" w:hAnsi="宋体" w:eastAsia="宋体" w:cs="宋体"/>
          <w:sz w:val="24"/>
        </w:rPr>
      </w:pPr>
      <w:r>
        <w:rPr>
          <w:rFonts w:hint="eastAsia" w:ascii="宋体" w:hAnsi="宋体" w:eastAsia="宋体" w:cs="宋体"/>
          <w:sz w:val="24"/>
        </w:rPr>
        <w:t xml:space="preserve">开户银行：                                开户银行： </w:t>
      </w:r>
    </w:p>
    <w:p>
      <w:pPr>
        <w:spacing w:line="360" w:lineRule="auto"/>
        <w:rPr>
          <w:rFonts w:hint="eastAsia" w:ascii="宋体" w:hAnsi="宋体" w:eastAsia="宋体" w:cs="宋体"/>
          <w:sz w:val="24"/>
        </w:rPr>
      </w:pPr>
      <w:r>
        <w:rPr>
          <w:rFonts w:hint="eastAsia" w:ascii="宋体" w:hAnsi="宋体" w:eastAsia="宋体" w:cs="宋体"/>
          <w:sz w:val="24"/>
        </w:rPr>
        <w:t xml:space="preserve">帐号：                                    帐号：                                           </w:t>
      </w:r>
    </w:p>
    <w:p>
      <w:pPr>
        <w:spacing w:line="360" w:lineRule="auto"/>
        <w:rPr>
          <w:rFonts w:hint="eastAsia" w:ascii="宋体" w:hAnsi="宋体" w:eastAsia="宋体" w:cs="宋体"/>
          <w:sz w:val="24"/>
        </w:rPr>
      </w:pPr>
    </w:p>
    <w:p>
      <w:pPr>
        <w:spacing w:line="360" w:lineRule="auto"/>
        <w:rPr>
          <w:rFonts w:hint="eastAsia" w:ascii="宋体" w:hAnsi="宋体" w:eastAsia="宋体" w:cs="宋体"/>
          <w:sz w:val="24"/>
        </w:rPr>
      </w:pPr>
      <w:r>
        <w:rPr>
          <w:rFonts w:hint="eastAsia" w:ascii="宋体" w:hAnsi="宋体" w:eastAsia="宋体" w:cs="宋体"/>
          <w:sz w:val="24"/>
        </w:rPr>
        <w:t>鉴证方（盖章）：</w:t>
      </w:r>
    </w:p>
    <w:p>
      <w:pPr>
        <w:spacing w:line="360" w:lineRule="auto"/>
        <w:rPr>
          <w:rFonts w:hint="eastAsia" w:ascii="宋体" w:hAnsi="宋体" w:eastAsia="宋体" w:cs="宋体"/>
          <w:sz w:val="24"/>
        </w:rPr>
      </w:pPr>
      <w:r>
        <w:rPr>
          <w:rFonts w:hint="eastAsia" w:ascii="宋体" w:hAnsi="宋体" w:eastAsia="宋体" w:cs="宋体"/>
          <w:sz w:val="24"/>
        </w:rPr>
        <w:t>法定代表人：</w:t>
      </w:r>
    </w:p>
    <w:p>
      <w:pPr>
        <w:spacing w:line="360" w:lineRule="auto"/>
        <w:rPr>
          <w:rFonts w:hint="eastAsia" w:ascii="宋体" w:hAnsi="宋体" w:eastAsia="宋体" w:cs="宋体"/>
          <w:sz w:val="24"/>
        </w:rPr>
      </w:pPr>
      <w:r>
        <w:rPr>
          <w:rFonts w:hint="eastAsia" w:ascii="宋体" w:hAnsi="宋体" w:eastAsia="宋体" w:cs="宋体"/>
          <w:sz w:val="24"/>
        </w:rPr>
        <w:t>或受委托人（签字）：</w:t>
      </w:r>
    </w:p>
    <w:p>
      <w:pPr>
        <w:spacing w:line="360" w:lineRule="auto"/>
        <w:rPr>
          <w:rFonts w:hint="eastAsia" w:ascii="宋体" w:hAnsi="宋体" w:eastAsia="宋体" w:cs="宋体"/>
          <w:sz w:val="24"/>
        </w:rPr>
      </w:pPr>
      <w:r>
        <w:rPr>
          <w:rFonts w:hint="eastAsia" w:ascii="宋体" w:hAnsi="宋体" w:eastAsia="宋体" w:cs="宋体"/>
          <w:sz w:val="24"/>
        </w:rPr>
        <w:t xml:space="preserve">联系人： </w:t>
      </w:r>
    </w:p>
    <w:p>
      <w:pPr>
        <w:spacing w:line="360" w:lineRule="auto"/>
        <w:rPr>
          <w:rFonts w:hint="eastAsia" w:ascii="宋体" w:hAnsi="宋体" w:eastAsia="宋体" w:cs="宋体"/>
          <w:sz w:val="24"/>
        </w:rPr>
      </w:pPr>
      <w:r>
        <w:rPr>
          <w:rFonts w:hint="eastAsia" w:ascii="宋体" w:hAnsi="宋体" w:eastAsia="宋体" w:cs="宋体"/>
          <w:sz w:val="24"/>
        </w:rPr>
        <w:t xml:space="preserve">地址： </w:t>
      </w:r>
    </w:p>
    <w:p>
      <w:pPr>
        <w:spacing w:line="360" w:lineRule="auto"/>
        <w:rPr>
          <w:rFonts w:hint="eastAsia" w:ascii="宋体" w:hAnsi="宋体" w:eastAsia="宋体" w:cs="宋体"/>
          <w:sz w:val="24"/>
        </w:rPr>
      </w:pPr>
      <w:r>
        <w:rPr>
          <w:rFonts w:hint="eastAsia" w:ascii="宋体" w:hAnsi="宋体" w:eastAsia="宋体" w:cs="宋体"/>
          <w:sz w:val="24"/>
        </w:rPr>
        <w:t>电话：</w:t>
      </w:r>
    </w:p>
    <w:p>
      <w:pPr>
        <w:spacing w:line="360" w:lineRule="auto"/>
        <w:rPr>
          <w:rFonts w:hint="eastAsia" w:ascii="宋体" w:hAnsi="宋体" w:eastAsia="宋体" w:cs="宋体"/>
          <w:sz w:val="24"/>
        </w:rPr>
      </w:pPr>
      <w:r>
        <w:rPr>
          <w:rFonts w:hint="eastAsia" w:ascii="宋体" w:hAnsi="宋体" w:eastAsia="宋体" w:cs="宋体"/>
          <w:sz w:val="24"/>
        </w:rPr>
        <w:t>传真：</w:t>
      </w:r>
    </w:p>
    <w:p>
      <w:pPr>
        <w:spacing w:line="360" w:lineRule="auto"/>
        <w:ind w:firstLine="5040" w:firstLineChars="2100"/>
        <w:rPr>
          <w:rFonts w:hint="eastAsia" w:ascii="宋体" w:hAnsi="宋体" w:eastAsia="宋体" w:cs="宋体"/>
          <w:sz w:val="24"/>
        </w:rPr>
      </w:pPr>
      <w:r>
        <w:rPr>
          <w:rFonts w:hint="eastAsia" w:ascii="宋体" w:hAnsi="宋体" w:eastAsia="宋体" w:cs="宋体"/>
          <w:sz w:val="24"/>
        </w:rPr>
        <w:t>签 约 地 点：</w:t>
      </w:r>
    </w:p>
    <w:p>
      <w:pPr>
        <w:spacing w:line="360" w:lineRule="auto"/>
        <w:ind w:firstLine="1440" w:firstLineChars="600"/>
        <w:rPr>
          <w:rFonts w:hint="eastAsia" w:ascii="宋体" w:hAnsi="宋体" w:eastAsia="宋体" w:cs="宋体"/>
          <w:sz w:val="24"/>
        </w:rPr>
      </w:pPr>
      <w:r>
        <w:rPr>
          <w:rFonts w:hint="eastAsia" w:ascii="宋体" w:hAnsi="宋体" w:eastAsia="宋体" w:cs="宋体"/>
          <w:sz w:val="24"/>
        </w:rPr>
        <w:t xml:space="preserve">                              签约日期：2019年   月    日</w:t>
      </w:r>
    </w:p>
    <w:p>
      <w:pPr>
        <w:pStyle w:val="4"/>
        <w:rPr>
          <w:rFonts w:hint="eastAsia" w:ascii="宋体" w:hAnsi="宋体" w:eastAsia="宋体" w:cs="宋体"/>
        </w:rPr>
      </w:pPr>
    </w:p>
    <w:p>
      <w:pPr>
        <w:rPr>
          <w:rFonts w:hint="eastAsia" w:ascii="宋体" w:hAnsi="宋体" w:eastAsia="宋体" w:cs="宋体"/>
        </w:rPr>
      </w:pPr>
    </w:p>
    <w:p>
      <w:pPr>
        <w:pStyle w:val="2"/>
        <w:rPr>
          <w:rFonts w:hint="eastAsia"/>
        </w:rPr>
      </w:pPr>
    </w:p>
    <w:p>
      <w:pPr>
        <w:pStyle w:val="4"/>
        <w:rPr>
          <w:rFonts w:hint="eastAsia" w:ascii="宋体" w:hAnsi="宋体" w:eastAsia="宋体" w:cs="宋体"/>
        </w:rPr>
      </w:pPr>
    </w:p>
    <w:bookmarkEnd w:id="28"/>
    <w:bookmarkEnd w:id="29"/>
    <w:p>
      <w:pPr>
        <w:ind w:firstLine="3344" w:firstLineChars="1045"/>
        <w:jc w:val="both"/>
        <w:outlineLvl w:val="9"/>
        <w:rPr>
          <w:rFonts w:hint="eastAsia" w:ascii="宋体" w:hAnsi="宋体" w:eastAsia="宋体" w:cs="宋体"/>
          <w:sz w:val="32"/>
        </w:rPr>
      </w:pPr>
      <w:bookmarkStart w:id="113" w:name="_Toc130094921"/>
      <w:bookmarkStart w:id="114" w:name="_Toc448748900"/>
      <w:bookmarkStart w:id="115" w:name="_Toc25667"/>
      <w:bookmarkStart w:id="116" w:name="_Toc373160414"/>
      <w:bookmarkStart w:id="117" w:name="_Toc26918"/>
      <w:bookmarkStart w:id="118" w:name="_Toc109441447"/>
      <w:r>
        <w:rPr>
          <w:rFonts w:hint="eastAsia" w:ascii="宋体" w:hAnsi="宋体" w:eastAsia="宋体" w:cs="宋体"/>
          <w:sz w:val="32"/>
        </w:rPr>
        <w:t>采购合同</w:t>
      </w:r>
      <w:bookmarkEnd w:id="113"/>
      <w:bookmarkEnd w:id="114"/>
      <w:bookmarkEnd w:id="115"/>
      <w:bookmarkEnd w:id="116"/>
      <w:bookmarkEnd w:id="117"/>
    </w:p>
    <w:bookmarkEnd w:id="118"/>
    <w:p>
      <w:pPr>
        <w:spacing w:line="460" w:lineRule="exact"/>
        <w:rPr>
          <w:rFonts w:hint="eastAsia" w:ascii="宋体" w:hAnsi="宋体" w:eastAsia="宋体" w:cs="宋体"/>
          <w:sz w:val="24"/>
        </w:rPr>
      </w:pPr>
      <w:r>
        <w:rPr>
          <w:rFonts w:hint="eastAsia" w:ascii="宋体" w:hAnsi="宋体" w:eastAsia="宋体" w:cs="宋体"/>
          <w:sz w:val="24"/>
        </w:rPr>
        <w:t>甲方：</w:t>
      </w:r>
      <w:r>
        <w:rPr>
          <w:rFonts w:hint="eastAsia" w:ascii="宋体" w:hAnsi="宋体" w:eastAsia="宋体" w:cs="宋体"/>
          <w:sz w:val="24"/>
          <w:u w:val="single"/>
        </w:rPr>
        <w:t xml:space="preserve">                      </w:t>
      </w:r>
      <w:r>
        <w:rPr>
          <w:rFonts w:hint="eastAsia" w:ascii="宋体" w:hAnsi="宋体" w:eastAsia="宋体" w:cs="宋体"/>
          <w:sz w:val="24"/>
        </w:rPr>
        <w:t xml:space="preserve"> 　　乙方：</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spacing w:line="460" w:lineRule="exact"/>
        <w:rPr>
          <w:rFonts w:hint="eastAsia" w:ascii="宋体" w:hAnsi="宋体" w:eastAsia="宋体" w:cs="宋体"/>
          <w:sz w:val="24"/>
          <w:u w:val="single"/>
        </w:rPr>
      </w:pPr>
      <w:r>
        <w:rPr>
          <w:rFonts w:hint="eastAsia" w:ascii="宋体" w:hAnsi="宋体" w:eastAsia="宋体" w:cs="宋体"/>
          <w:sz w:val="24"/>
        </w:rPr>
        <w:t>地址：</w:t>
      </w:r>
      <w:r>
        <w:rPr>
          <w:rFonts w:hint="eastAsia" w:ascii="宋体" w:hAnsi="宋体" w:eastAsia="宋体" w:cs="宋体"/>
          <w:sz w:val="24"/>
          <w:u w:val="single"/>
        </w:rPr>
        <w:t xml:space="preserve">                      </w:t>
      </w:r>
      <w:r>
        <w:rPr>
          <w:rFonts w:hint="eastAsia" w:ascii="宋体" w:hAnsi="宋体" w:eastAsia="宋体" w:cs="宋体"/>
          <w:sz w:val="24"/>
        </w:rPr>
        <w:t xml:space="preserve"> 　　地址：</w:t>
      </w:r>
      <w:r>
        <w:rPr>
          <w:rFonts w:hint="eastAsia" w:ascii="宋体" w:hAnsi="宋体" w:eastAsia="宋体" w:cs="宋体"/>
          <w:sz w:val="24"/>
          <w:u w:val="single"/>
        </w:rPr>
        <w:t xml:space="preserve">                         </w:t>
      </w:r>
    </w:p>
    <w:p>
      <w:pPr>
        <w:spacing w:line="460" w:lineRule="exact"/>
        <w:rPr>
          <w:rFonts w:hint="eastAsia" w:ascii="宋体" w:hAnsi="宋体" w:eastAsia="宋体" w:cs="宋体"/>
          <w:sz w:val="24"/>
        </w:rPr>
      </w:pPr>
      <w:r>
        <w:rPr>
          <w:rFonts w:hint="eastAsia" w:ascii="宋体" w:hAnsi="宋体" w:eastAsia="宋体" w:cs="宋体"/>
          <w:sz w:val="24"/>
        </w:rPr>
        <w:t>法定代表人：</w:t>
      </w:r>
      <w:r>
        <w:rPr>
          <w:rFonts w:hint="eastAsia" w:ascii="宋体" w:hAnsi="宋体" w:eastAsia="宋体" w:cs="宋体"/>
          <w:sz w:val="24"/>
          <w:u w:val="single"/>
        </w:rPr>
        <w:t xml:space="preserve">                </w:t>
      </w:r>
      <w:r>
        <w:rPr>
          <w:rFonts w:hint="eastAsia" w:ascii="宋体" w:hAnsi="宋体" w:eastAsia="宋体" w:cs="宋体"/>
          <w:sz w:val="24"/>
        </w:rPr>
        <w:t xml:space="preserve"> 　　法定代表人：</w:t>
      </w:r>
      <w:r>
        <w:rPr>
          <w:rFonts w:hint="eastAsia" w:ascii="宋体" w:hAnsi="宋体" w:eastAsia="宋体" w:cs="宋体"/>
          <w:sz w:val="24"/>
          <w:u w:val="single"/>
        </w:rPr>
        <w:t xml:space="preserve">                   </w:t>
      </w:r>
      <w:r>
        <w:rPr>
          <w:rFonts w:hint="eastAsia" w:ascii="宋体" w:hAnsi="宋体" w:eastAsia="宋体" w:cs="宋体"/>
          <w:sz w:val="24"/>
        </w:rPr>
        <w:t xml:space="preserve"> </w:t>
      </w:r>
    </w:p>
    <w:p>
      <w:pPr>
        <w:spacing w:line="460" w:lineRule="exact"/>
        <w:rPr>
          <w:rFonts w:hint="eastAsia" w:ascii="宋体" w:hAnsi="宋体" w:eastAsia="宋体" w:cs="宋体"/>
        </w:rPr>
      </w:pPr>
      <w:r>
        <w:rPr>
          <w:rFonts w:hint="eastAsia" w:ascii="宋体" w:hAnsi="宋体" w:eastAsia="宋体" w:cs="宋体"/>
          <w:sz w:val="24"/>
        </w:rPr>
        <w:t>电话：</w:t>
      </w:r>
      <w:r>
        <w:rPr>
          <w:rFonts w:hint="eastAsia" w:ascii="宋体" w:hAnsi="宋体" w:eastAsia="宋体" w:cs="宋体"/>
          <w:sz w:val="24"/>
          <w:u w:val="single"/>
        </w:rPr>
        <w:t xml:space="preserve">                      </w:t>
      </w:r>
      <w:r>
        <w:rPr>
          <w:rFonts w:hint="eastAsia" w:ascii="宋体" w:hAnsi="宋体" w:eastAsia="宋体" w:cs="宋体"/>
          <w:sz w:val="24"/>
        </w:rPr>
        <w:t xml:space="preserve"> 　　电话：</w:t>
      </w:r>
      <w:r>
        <w:rPr>
          <w:rFonts w:hint="eastAsia" w:ascii="宋体" w:hAnsi="宋体" w:eastAsia="宋体" w:cs="宋体"/>
          <w:sz w:val="24"/>
          <w:u w:val="single"/>
        </w:rPr>
        <w:t xml:space="preserve">                         </w:t>
      </w:r>
      <w:r>
        <w:rPr>
          <w:rFonts w:hint="eastAsia" w:ascii="宋体" w:hAnsi="宋体" w:eastAsia="宋体" w:cs="宋体"/>
          <w:u w:val="single"/>
        </w:rPr>
        <w:t xml:space="preserve"> </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一、前言</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1、根据我国相关法律、法规之规定，甲、乙双方经友好协商，就甲方聘请乙方为其提供陪护管理服务达成本协议，以资双方共同遵守。</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2、双方同意本协议的目的是为甲方提供更好的工作环境。为实现本目的，乙方需要甲方相关人员、资源的支持，甲方同意尽其最大努力提供此类支持。</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3、乙方以甲方提供的信息为基础实施本协议下的陪护服务项目，甲方声明其向乙方提供的有关本协议项下管理服务的信息是完整和准确的，并愿意承担因信息错误给乙方造成的损失。</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二、合同期限</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 xml:space="preserve"> 202</w:t>
      </w:r>
      <w:r>
        <w:rPr>
          <w:rFonts w:hint="eastAsia" w:ascii="宋体" w:hAnsi="宋体" w:cs="宋体"/>
          <w:szCs w:val="21"/>
          <w:lang w:val="en-US" w:eastAsia="zh-CN"/>
        </w:rPr>
        <w:t>4</w:t>
      </w:r>
      <w:r>
        <w:rPr>
          <w:rFonts w:hint="eastAsia" w:ascii="宋体" w:hAnsi="宋体" w:eastAsia="宋体" w:cs="宋体"/>
          <w:szCs w:val="21"/>
        </w:rPr>
        <w:t xml:space="preserve"> 年 </w:t>
      </w:r>
      <w:r>
        <w:rPr>
          <w:rFonts w:hint="eastAsia" w:ascii="宋体" w:hAnsi="宋体" w:cs="宋体"/>
          <w:szCs w:val="21"/>
          <w:lang w:val="en-US" w:eastAsia="zh-CN"/>
        </w:rPr>
        <w:t xml:space="preserve"> </w:t>
      </w:r>
      <w:r>
        <w:rPr>
          <w:rFonts w:hint="eastAsia" w:ascii="宋体" w:hAnsi="宋体" w:eastAsia="宋体" w:cs="宋体"/>
          <w:szCs w:val="21"/>
        </w:rPr>
        <w:t xml:space="preserve">  月 </w:t>
      </w:r>
      <w:r>
        <w:rPr>
          <w:rFonts w:hint="eastAsia" w:ascii="宋体" w:hAnsi="宋体" w:cs="宋体"/>
          <w:szCs w:val="21"/>
          <w:lang w:val="en-US" w:eastAsia="zh-CN"/>
        </w:rPr>
        <w:t xml:space="preserve"> </w:t>
      </w:r>
      <w:r>
        <w:rPr>
          <w:rFonts w:hint="eastAsia" w:ascii="宋体" w:hAnsi="宋体" w:eastAsia="宋体" w:cs="宋体"/>
          <w:szCs w:val="21"/>
        </w:rPr>
        <w:t xml:space="preserve">  日 至202</w:t>
      </w:r>
      <w:r>
        <w:rPr>
          <w:rFonts w:hint="eastAsia" w:ascii="宋体" w:hAnsi="宋体" w:eastAsia="宋体" w:cs="宋体"/>
          <w:szCs w:val="21"/>
          <w:lang w:val="en-US" w:eastAsia="zh-CN"/>
        </w:rPr>
        <w:t>4</w:t>
      </w:r>
      <w:r>
        <w:rPr>
          <w:rFonts w:hint="eastAsia" w:ascii="宋体" w:hAnsi="宋体" w:eastAsia="宋体" w:cs="宋体"/>
          <w:szCs w:val="21"/>
        </w:rPr>
        <w:t xml:space="preserve">年   </w:t>
      </w:r>
      <w:r>
        <w:rPr>
          <w:rFonts w:hint="eastAsia" w:ascii="宋体" w:hAnsi="宋体" w:cs="宋体"/>
          <w:szCs w:val="21"/>
          <w:lang w:val="en-US" w:eastAsia="zh-CN"/>
        </w:rPr>
        <w:t xml:space="preserve">  </w:t>
      </w:r>
      <w:r>
        <w:rPr>
          <w:rFonts w:hint="eastAsia" w:ascii="宋体" w:hAnsi="宋体" w:eastAsia="宋体" w:cs="宋体"/>
          <w:szCs w:val="21"/>
        </w:rPr>
        <w:t xml:space="preserve">月   </w:t>
      </w:r>
      <w:r>
        <w:rPr>
          <w:rFonts w:hint="eastAsia" w:ascii="宋体" w:hAnsi="宋体" w:cs="宋体"/>
          <w:szCs w:val="21"/>
          <w:lang w:val="en-US" w:eastAsia="zh-CN"/>
        </w:rPr>
        <w:t xml:space="preserve"> </w:t>
      </w:r>
      <w:r>
        <w:rPr>
          <w:rFonts w:hint="eastAsia" w:ascii="宋体" w:hAnsi="宋体" w:eastAsia="宋体" w:cs="宋体"/>
          <w:szCs w:val="21"/>
        </w:rPr>
        <w:t xml:space="preserve"> 日；</w:t>
      </w:r>
    </w:p>
    <w:p>
      <w:pPr>
        <w:pStyle w:val="8"/>
        <w:spacing w:line="460" w:lineRule="exact"/>
        <w:ind w:left="420" w:firstLine="422" w:firstLineChars="200"/>
        <w:rPr>
          <w:rFonts w:hint="eastAsia" w:ascii="宋体" w:hAnsi="宋体" w:eastAsia="宋体" w:cs="宋体"/>
          <w:b/>
          <w:szCs w:val="21"/>
        </w:rPr>
      </w:pPr>
      <w:r>
        <w:rPr>
          <w:rFonts w:hint="eastAsia" w:ascii="宋体" w:hAnsi="宋体" w:eastAsia="宋体" w:cs="宋体"/>
          <w:b/>
          <w:szCs w:val="21"/>
        </w:rPr>
        <w:t>三、工作要求</w:t>
      </w:r>
    </w:p>
    <w:p>
      <w:pPr>
        <w:pStyle w:val="8"/>
        <w:spacing w:line="460" w:lineRule="exact"/>
        <w:ind w:left="420" w:firstLine="420" w:firstLineChars="200"/>
        <w:rPr>
          <w:rFonts w:hint="eastAsia" w:ascii="宋体" w:hAnsi="宋体" w:eastAsia="宋体" w:cs="宋体"/>
          <w:szCs w:val="21"/>
        </w:rPr>
      </w:pPr>
      <w:r>
        <w:rPr>
          <w:rFonts w:hint="eastAsia" w:ascii="宋体" w:hAnsi="宋体" w:eastAsia="宋体" w:cs="宋体"/>
          <w:szCs w:val="21"/>
        </w:rPr>
        <w:t>乙方须在甲方管理人员的监督和管理下，保质保量完成各项工作。具体内容参照附件</w:t>
      </w:r>
      <w:r>
        <w:rPr>
          <w:rFonts w:hint="eastAsia" w:ascii="宋体" w:hAnsi="宋体" w:eastAsia="宋体" w:cs="宋体"/>
          <w:szCs w:val="21"/>
          <w:u w:val="single"/>
        </w:rPr>
        <w:t xml:space="preserve"> 《202</w:t>
      </w:r>
      <w:r>
        <w:rPr>
          <w:rFonts w:hint="eastAsia" w:ascii="宋体" w:hAnsi="宋体" w:cs="宋体"/>
          <w:szCs w:val="21"/>
          <w:u w:val="single"/>
          <w:lang w:val="en-US" w:eastAsia="zh-CN"/>
        </w:rPr>
        <w:t>4</w:t>
      </w:r>
      <w:r>
        <w:rPr>
          <w:rFonts w:hint="eastAsia" w:ascii="宋体" w:hAnsi="宋体" w:eastAsia="宋体" w:cs="宋体"/>
          <w:szCs w:val="21"/>
          <w:u w:val="single"/>
        </w:rPr>
        <w:t>年上虞</w:t>
      </w:r>
      <w:r>
        <w:rPr>
          <w:rFonts w:hint="eastAsia" w:ascii="宋体" w:hAnsi="宋体" w:cs="宋体"/>
          <w:szCs w:val="21"/>
          <w:u w:val="single"/>
          <w:lang w:eastAsia="zh-CN"/>
        </w:rPr>
        <w:t>区</w:t>
      </w:r>
      <w:r>
        <w:rPr>
          <w:rFonts w:hint="eastAsia" w:ascii="宋体" w:hAnsi="宋体" w:eastAsia="宋体" w:cs="宋体"/>
          <w:szCs w:val="21"/>
          <w:u w:val="single"/>
        </w:rPr>
        <w:t>中医医院陪护服务项目招标文件》</w:t>
      </w:r>
      <w:r>
        <w:rPr>
          <w:rFonts w:hint="eastAsia" w:ascii="宋体" w:hAnsi="宋体" w:eastAsia="宋体" w:cs="宋体"/>
          <w:szCs w:val="21"/>
        </w:rPr>
        <w:t>。</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四、合同金及付款安排</w:t>
      </w:r>
    </w:p>
    <w:p>
      <w:pPr>
        <w:spacing w:line="460" w:lineRule="exact"/>
        <w:ind w:firstLine="420" w:firstLineChars="200"/>
        <w:rPr>
          <w:rFonts w:hint="eastAsia" w:ascii="宋体" w:hAnsi="宋体" w:eastAsia="宋体"/>
          <w:szCs w:val="21"/>
          <w:lang w:eastAsia="zh-CN"/>
        </w:rPr>
      </w:pPr>
      <w:r>
        <w:rPr>
          <w:rFonts w:hint="eastAsia" w:ascii="宋体" w:hAnsi="宋体"/>
          <w:szCs w:val="21"/>
        </w:rPr>
        <w:t>1、合同金：本合同项下水电房租费用为人民币</w:t>
      </w:r>
      <w:r>
        <w:rPr>
          <w:rFonts w:hint="eastAsia" w:ascii="宋体" w:hAnsi="宋体"/>
          <w:szCs w:val="21"/>
          <w:lang w:eastAsia="zh-CN"/>
        </w:rPr>
        <w:t>贰万肆仟元整</w:t>
      </w:r>
      <w:r>
        <w:rPr>
          <w:rFonts w:hint="eastAsia" w:ascii="宋体" w:hAnsi="宋体"/>
          <w:szCs w:val="21"/>
        </w:rPr>
        <w:t>/年</w:t>
      </w:r>
      <w:r>
        <w:rPr>
          <w:rFonts w:hint="eastAsia" w:ascii="宋体" w:hAnsi="宋体"/>
          <w:szCs w:val="21"/>
          <w:lang w:eastAsia="zh-CN"/>
        </w:rPr>
        <w:t>。</w:t>
      </w:r>
    </w:p>
    <w:p>
      <w:pPr>
        <w:pStyle w:val="34"/>
        <w:spacing w:before="0"/>
        <w:ind w:firstLine="420"/>
        <w:outlineLvl w:val="9"/>
        <w:rPr>
          <w:rFonts w:hint="eastAsia" w:ascii="宋体" w:hAnsi="宋体" w:eastAsia="宋体" w:cs="宋体"/>
          <w:sz w:val="21"/>
          <w:szCs w:val="21"/>
        </w:rPr>
      </w:pPr>
      <w:r>
        <w:rPr>
          <w:rFonts w:hint="eastAsia" w:ascii="宋体" w:hAnsi="宋体" w:eastAsia="宋体" w:cs="宋体"/>
          <w:sz w:val="21"/>
          <w:szCs w:val="21"/>
        </w:rPr>
        <w:t>2、付款方式：合同签订前乙方将合同金打入院方账户。</w:t>
      </w:r>
    </w:p>
    <w:p>
      <w:pPr>
        <w:pStyle w:val="34"/>
        <w:spacing w:before="0"/>
        <w:ind w:firstLine="420"/>
        <w:rPr>
          <w:rFonts w:hint="eastAsia" w:ascii="宋体" w:hAnsi="宋体" w:eastAsia="宋体" w:cs="宋体"/>
          <w:sz w:val="21"/>
          <w:szCs w:val="21"/>
          <w:lang w:eastAsia="zh-CN"/>
        </w:rPr>
      </w:pPr>
      <w:r>
        <w:rPr>
          <w:rFonts w:hint="eastAsia" w:ascii="宋体" w:hAnsi="宋体" w:eastAsia="宋体" w:cs="宋体"/>
          <w:sz w:val="21"/>
          <w:szCs w:val="21"/>
        </w:rPr>
        <w:t>甲方每月末组织相关科室人员对乙方服务人员进行满意度测评，报</w:t>
      </w:r>
      <w:r>
        <w:rPr>
          <w:rFonts w:hint="eastAsia" w:ascii="宋体" w:hAnsi="宋体" w:cs="宋体"/>
          <w:sz w:val="21"/>
          <w:szCs w:val="21"/>
          <w:lang w:eastAsia="zh-CN"/>
        </w:rPr>
        <w:t>护理部</w:t>
      </w:r>
      <w:r>
        <w:rPr>
          <w:rFonts w:hint="eastAsia" w:ascii="宋体" w:hAnsi="宋体" w:eastAsia="宋体" w:cs="宋体"/>
          <w:sz w:val="21"/>
          <w:szCs w:val="21"/>
        </w:rPr>
        <w:t>，</w:t>
      </w:r>
      <w:r>
        <w:rPr>
          <w:rFonts w:hint="eastAsia" w:ascii="宋体" w:hAnsi="宋体" w:cs="宋体"/>
          <w:sz w:val="21"/>
          <w:szCs w:val="21"/>
          <w:lang w:eastAsia="zh-CN"/>
        </w:rPr>
        <w:t>护理部</w:t>
      </w:r>
      <w:r>
        <w:rPr>
          <w:rFonts w:hint="eastAsia" w:ascii="宋体" w:hAnsi="宋体" w:eastAsia="宋体" w:cs="宋体"/>
          <w:sz w:val="21"/>
          <w:szCs w:val="21"/>
        </w:rPr>
        <w:t>组织评审小组人员对乙方进行考核，把考核结果按考核要求</w:t>
      </w:r>
      <w:r>
        <w:rPr>
          <w:rFonts w:hint="eastAsia" w:ascii="宋体" w:hAnsi="宋体" w:cs="宋体"/>
          <w:sz w:val="21"/>
          <w:szCs w:val="21"/>
          <w:lang w:eastAsia="zh-CN"/>
        </w:rPr>
        <w:t>罚款，并交入财务科。</w:t>
      </w:r>
    </w:p>
    <w:p>
      <w:pPr>
        <w:rPr>
          <w:rFonts w:hint="eastAsia" w:ascii="宋体" w:hAnsi="宋体" w:eastAsia="宋体" w:cs="宋体"/>
          <w:szCs w:val="21"/>
        </w:rPr>
      </w:pPr>
      <w:r>
        <w:rPr>
          <w:rFonts w:hint="eastAsia" w:ascii="宋体" w:hAnsi="宋体" w:eastAsia="宋体" w:cs="宋体"/>
          <w:szCs w:val="21"/>
        </w:rPr>
        <w:t>3、奖罚措施：甲方应制定《上虞</w:t>
      </w:r>
      <w:r>
        <w:rPr>
          <w:rFonts w:hint="eastAsia" w:ascii="宋体" w:hAnsi="宋体" w:cs="宋体"/>
          <w:szCs w:val="21"/>
          <w:lang w:eastAsia="zh-CN"/>
        </w:rPr>
        <w:t>区</w:t>
      </w:r>
      <w:r>
        <w:rPr>
          <w:rFonts w:hint="eastAsia" w:ascii="宋体" w:hAnsi="宋体" w:eastAsia="宋体" w:cs="宋体"/>
          <w:szCs w:val="21"/>
        </w:rPr>
        <w:t>中医医院陪护管理工作考核标准》，《</w:t>
      </w:r>
      <w:r>
        <w:rPr>
          <w:rFonts w:hint="eastAsia" w:ascii="宋体" w:hAnsi="宋体" w:cs="宋体"/>
          <w:b/>
          <w:bCs/>
          <w:sz w:val="30"/>
          <w:szCs w:val="30"/>
          <w:lang w:val="en-US" w:eastAsia="zh-CN"/>
        </w:rPr>
        <w:t>上虞区中医医院陪护工作罚款单</w:t>
      </w:r>
      <w:r>
        <w:rPr>
          <w:rFonts w:hint="eastAsia" w:ascii="宋体" w:hAnsi="宋体" w:eastAsia="宋体" w:cs="宋体"/>
          <w:szCs w:val="21"/>
        </w:rPr>
        <w:t>》，组织有关人员对乙方的服务履行情况和其他相关事宜进行考核，如考核标准未达到要求，按考核标准进行相应的扣款，乙方须无条件服从。前三个月为交接期，不记考核。</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4、合同签订之前五个工作日内，乙方向甲方支付合同总价</w:t>
      </w:r>
      <w:r>
        <w:rPr>
          <w:rFonts w:hint="eastAsia" w:ascii="宋体" w:hAnsi="宋体" w:cs="宋体"/>
          <w:szCs w:val="21"/>
          <w:lang w:eastAsia="zh-CN"/>
        </w:rPr>
        <w:t>贰万肆仟</w:t>
      </w:r>
      <w:r>
        <w:rPr>
          <w:rFonts w:hint="eastAsia" w:ascii="宋体" w:hAnsi="宋体"/>
          <w:szCs w:val="21"/>
        </w:rPr>
        <w:t>元</w:t>
      </w:r>
      <w:r>
        <w:rPr>
          <w:rFonts w:hint="eastAsia" w:ascii="宋体" w:hAnsi="宋体" w:eastAsia="宋体" w:cs="宋体"/>
          <w:szCs w:val="21"/>
        </w:rPr>
        <w:t>整，甲方开具合法收据给乙方。</w:t>
      </w:r>
    </w:p>
    <w:p>
      <w:pPr>
        <w:spacing w:line="460" w:lineRule="exact"/>
        <w:ind w:firstLine="420" w:firstLineChars="200"/>
        <w:outlineLvl w:val="9"/>
        <w:rPr>
          <w:rFonts w:hint="eastAsia" w:ascii="宋体" w:hAnsi="宋体" w:eastAsia="宋体" w:cs="宋体"/>
          <w:szCs w:val="21"/>
        </w:rPr>
      </w:pPr>
      <w:r>
        <w:rPr>
          <w:rFonts w:hint="eastAsia" w:ascii="宋体" w:hAnsi="宋体" w:eastAsia="宋体" w:cs="宋体"/>
          <w:szCs w:val="21"/>
        </w:rPr>
        <w:t>6、其他：</w:t>
      </w:r>
    </w:p>
    <w:p>
      <w:pPr>
        <w:spacing w:line="460" w:lineRule="exact"/>
        <w:ind w:firstLine="420" w:firstLineChars="200"/>
        <w:rPr>
          <w:rFonts w:hint="eastAsia" w:ascii="宋体" w:hAnsi="宋体" w:eastAsia="宋体" w:cs="宋体"/>
          <w:szCs w:val="21"/>
          <w:u w:val="single"/>
        </w:rPr>
      </w:pPr>
      <w:r>
        <w:rPr>
          <w:rFonts w:hint="eastAsia" w:ascii="宋体" w:hAnsi="宋体" w:eastAsia="宋体" w:cs="宋体"/>
          <w:szCs w:val="21"/>
          <w:u w:val="single"/>
        </w:rPr>
        <w:t>服务期间，乙方应督促员工做好安全工作，杜绝事故的发生。因乙方服务人员的工作失误，造成甲乙双方（包括患者和陪护工作人员）的财产损失、人员伤亡或事故的，由乙方自负。</w:t>
      </w:r>
    </w:p>
    <w:p>
      <w:pPr>
        <w:pStyle w:val="34"/>
        <w:spacing w:before="0" w:line="312" w:lineRule="auto"/>
        <w:ind w:firstLine="482"/>
        <w:rPr>
          <w:rFonts w:hint="eastAsia" w:ascii="宋体" w:hAnsi="宋体" w:eastAsia="宋体" w:cs="宋体"/>
          <w:b/>
          <w:szCs w:val="21"/>
        </w:rPr>
      </w:pPr>
      <w:r>
        <w:rPr>
          <w:rFonts w:hint="eastAsia" w:ascii="宋体" w:hAnsi="宋体" w:eastAsia="宋体" w:cs="宋体"/>
          <w:b/>
          <w:szCs w:val="21"/>
        </w:rPr>
        <w:t>五、甲方的权利、义务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（1）指定专人负责管理乙方服务工作。</w:t>
      </w:r>
    </w:p>
    <w:p>
      <w:pPr>
        <w:pStyle w:val="34"/>
        <w:spacing w:before="0" w:line="312" w:lineRule="auto"/>
        <w:ind w:firstLine="420"/>
        <w:rPr>
          <w:rFonts w:hint="eastAsia" w:ascii="宋体" w:hAnsi="宋体" w:eastAsia="宋体" w:cs="宋体"/>
          <w:color w:val="000000"/>
          <w:sz w:val="21"/>
          <w:szCs w:val="21"/>
        </w:rPr>
      </w:pPr>
      <w:r>
        <w:rPr>
          <w:rFonts w:hint="eastAsia" w:ascii="宋体" w:hAnsi="宋体" w:eastAsia="宋体" w:cs="宋体"/>
          <w:sz w:val="21"/>
          <w:szCs w:val="21"/>
        </w:rPr>
        <w:t>（</w:t>
      </w:r>
      <w:r>
        <w:rPr>
          <w:rFonts w:hint="eastAsia" w:ascii="宋体" w:hAnsi="宋体" w:eastAsia="宋体" w:cs="宋体"/>
          <w:color w:val="000000"/>
          <w:sz w:val="21"/>
          <w:szCs w:val="21"/>
        </w:rPr>
        <w:t>2）审定乙方拟定的关于服务对象陪护服务制度；</w:t>
      </w:r>
    </w:p>
    <w:p>
      <w:pPr>
        <w:pStyle w:val="34"/>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（3）免费提供乙方工作人员存放材料以及培训、办公的场所，该场所应由乙方单独控制，但甲方进行安全检查或紧急情况下不受此限制。</w:t>
      </w:r>
    </w:p>
    <w:p>
      <w:pPr>
        <w:pStyle w:val="34"/>
        <w:spacing w:before="0" w:line="312" w:lineRule="auto"/>
        <w:ind w:firstLine="420"/>
        <w:rPr>
          <w:rFonts w:hint="eastAsia" w:ascii="宋体" w:hAnsi="宋体" w:eastAsia="宋体" w:cs="宋体"/>
          <w:color w:val="000000"/>
          <w:sz w:val="21"/>
          <w:szCs w:val="21"/>
        </w:rPr>
      </w:pPr>
      <w:r>
        <w:rPr>
          <w:rFonts w:hint="eastAsia" w:ascii="宋体" w:hAnsi="宋体" w:eastAsia="宋体" w:cs="宋体"/>
          <w:color w:val="000000"/>
          <w:sz w:val="21"/>
          <w:szCs w:val="21"/>
        </w:rPr>
        <w:t>（4）甲方尽最大努力为乙方人员开展服务工作提供方便。</w:t>
      </w:r>
    </w:p>
    <w:p>
      <w:pPr>
        <w:tabs>
          <w:tab w:val="left" w:pos="360"/>
        </w:tabs>
        <w:spacing w:line="360" w:lineRule="auto"/>
        <w:ind w:firstLine="420" w:firstLineChars="200"/>
        <w:rPr>
          <w:rFonts w:hint="eastAsia"/>
          <w:color w:val="000000"/>
          <w:szCs w:val="21"/>
          <w:highlight w:val="none"/>
        </w:rPr>
      </w:pP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）审定乙方提出的关于服务对象陪护服务年度计划、财务预算及决算</w:t>
      </w:r>
      <w:r>
        <w:rPr>
          <w:rFonts w:hint="eastAsia" w:ascii="宋体" w:hAnsi="宋体" w:cs="宋体"/>
          <w:color w:val="000000"/>
          <w:sz w:val="21"/>
          <w:szCs w:val="21"/>
          <w:lang w:val="en-US" w:eastAsia="zh-CN"/>
        </w:rPr>
        <w:t>,</w:t>
      </w:r>
      <w:r>
        <w:rPr>
          <w:rFonts w:hint="eastAsia"/>
          <w:color w:val="000000"/>
          <w:szCs w:val="21"/>
          <w:highlight w:val="none"/>
        </w:rPr>
        <w:t>培训管理、健康监测、个人防护、疫情防控等工作。在安排陪护的过程中，如陪护随意挑选病人，找借口拒绝，暂停派单该陪护至少15天以上，由甲方管理者同意后再上岗，如乙方擅自处理，第一次警告，第二次罚款100元，第三次500元，从保证金里扣除。</w:t>
      </w:r>
    </w:p>
    <w:p>
      <w:pPr>
        <w:tabs>
          <w:tab w:val="left" w:pos="360"/>
        </w:tabs>
        <w:spacing w:line="360" w:lineRule="auto"/>
        <w:rPr>
          <w:rFonts w:hint="eastAsia" w:ascii="宋体" w:hAnsi="宋体" w:eastAsia="宋体" w:cs="宋体"/>
          <w:szCs w:val="21"/>
        </w:rPr>
      </w:pPr>
      <w:r>
        <w:rPr>
          <w:rFonts w:hint="eastAsia" w:ascii="宋体" w:hAnsi="宋体" w:eastAsia="宋体" w:cs="宋体"/>
          <w:color w:val="000000"/>
          <w:szCs w:val="21"/>
        </w:rPr>
        <w:t>（</w:t>
      </w:r>
      <w:r>
        <w:rPr>
          <w:rFonts w:hint="eastAsia" w:ascii="宋体" w:hAnsi="宋体" w:eastAsia="宋体" w:cs="宋体"/>
          <w:color w:val="000000"/>
          <w:szCs w:val="21"/>
          <w:lang w:val="en-US" w:eastAsia="zh-CN"/>
        </w:rPr>
        <w:t>6</w:t>
      </w:r>
      <w:r>
        <w:rPr>
          <w:rFonts w:hint="eastAsia" w:ascii="宋体" w:hAnsi="宋体" w:eastAsia="宋体" w:cs="宋体"/>
          <w:color w:val="000000"/>
          <w:szCs w:val="21"/>
        </w:rPr>
        <w:t>）按期向乙方返还保证金。甲方有权监督乙方收费标准，发现乙方随意增加陪护费用及变相增加费用有权制止，并处予多收金额10倍罚款</w:t>
      </w:r>
      <w:r>
        <w:rPr>
          <w:rFonts w:hint="eastAsia" w:ascii="宋体" w:hAnsi="宋体" w:eastAsia="宋体" w:cs="宋体"/>
          <w:szCs w:val="21"/>
        </w:rPr>
        <w:t>。（附收费标准）</w:t>
      </w:r>
    </w:p>
    <w:p>
      <w:pPr>
        <w:pStyle w:val="34"/>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7</w:t>
      </w:r>
      <w:r>
        <w:rPr>
          <w:rFonts w:hint="eastAsia" w:ascii="宋体" w:hAnsi="宋体" w:eastAsia="宋体" w:cs="宋体"/>
          <w:sz w:val="21"/>
          <w:szCs w:val="21"/>
        </w:rPr>
        <w:t>）如果甲方基于适当的理由确认乙方的任何人员为甲方所不能接受，甲方可以书面形式向乙方提出撤换人员的要求。</w:t>
      </w:r>
    </w:p>
    <w:p>
      <w:pPr>
        <w:pStyle w:val="34"/>
        <w:spacing w:before="0" w:line="312" w:lineRule="auto"/>
        <w:ind w:firstLine="315" w:firstLineChars="15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8</w:t>
      </w:r>
      <w:r>
        <w:rPr>
          <w:rFonts w:hint="eastAsia" w:ascii="宋体" w:hAnsi="宋体" w:eastAsia="宋体" w:cs="宋体"/>
          <w:sz w:val="21"/>
          <w:szCs w:val="21"/>
        </w:rPr>
        <w:t>）其他：甲方监督乙方依照本合同规定内容所进行的管理和服务活动，组织对乙方工作综合考评，如出现乙方管理不善造成甲方重大经济等损失的情况，甲方有权终止合同并要求乙方给予赔偿。</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甲方各科负责人对所属乙方人员有权监督管理考核，乙方人员应当服从科室考核，科室考核连续二次在80分以下的乙方必须更换工作人员；考核连续二个月在60分以下的甲方有权终止合同，乙方不得提出任何异议。</w:t>
      </w:r>
    </w:p>
    <w:p>
      <w:pPr>
        <w:spacing w:line="460" w:lineRule="exact"/>
        <w:ind w:firstLine="422" w:firstLineChars="200"/>
        <w:rPr>
          <w:rFonts w:hint="eastAsia" w:ascii="宋体" w:hAnsi="宋体" w:eastAsia="宋体" w:cs="宋体"/>
          <w:b/>
          <w:szCs w:val="21"/>
        </w:rPr>
      </w:pPr>
    </w:p>
    <w:p>
      <w:pPr>
        <w:pStyle w:val="34"/>
        <w:spacing w:before="0" w:line="312" w:lineRule="auto"/>
        <w:ind w:firstLine="482"/>
        <w:rPr>
          <w:rFonts w:hint="eastAsia" w:ascii="宋体" w:hAnsi="宋体" w:eastAsia="宋体" w:cs="宋体"/>
          <w:b/>
          <w:szCs w:val="21"/>
        </w:rPr>
      </w:pPr>
      <w:r>
        <w:rPr>
          <w:rFonts w:hint="eastAsia" w:ascii="宋体" w:hAnsi="宋体" w:eastAsia="宋体" w:cs="宋体"/>
          <w:b/>
          <w:szCs w:val="21"/>
        </w:rPr>
        <w:t>六、乙方的权利、义务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（1）根据有关法律法规及本合同的约定，制订关于服务对象陪护服务制度、方案，根据甲方核定的关于服务对象陪护服务制度、方案自主开展护理日常管理服务活动；</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（2）乙方负责委派其认为履行陪护服务达标人员，并指定一人为项目协调经理，由该项目协调经理作为乙方的主要代表执行本协议中乙方的权利和义务。</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（3）负责对委派的工作人员工进行管理、安全教育和技能培训，职业道德教育。</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（4）对委派的工作人员提供安全设施和服装用品及体检。</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（5）乙方委派出的工作人员必须按照合同所规定的服务范围和标准完成工作。</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（6）乙方工作人员不得擅自进出与其服务范围无关的场所。</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（7）对于甲方提出的人员撤换要求，乙方在收到该书面要求后，应当在合理的时间内向甲方提供其可合理接受的替换人员。</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（8）建立、妥善保管和正确使用本护理相关的管理档案，并负责及时记载有关变更情况；</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（9）因乙方在管理中的过错或违反本合同的约定进行管理造成甲方或第三人损失的，乙方应依法承担赔偿责任；</w:t>
      </w:r>
    </w:p>
    <w:p>
      <w:pPr>
        <w:pStyle w:val="34"/>
        <w:spacing w:before="0" w:line="312" w:lineRule="auto"/>
        <w:ind w:firstLine="420"/>
        <w:rPr>
          <w:rFonts w:hint="eastAsia" w:ascii="宋体" w:hAnsi="宋体" w:eastAsia="宋体" w:cs="宋体"/>
          <w:sz w:val="21"/>
          <w:szCs w:val="21"/>
        </w:rPr>
      </w:pPr>
      <w:r>
        <w:rPr>
          <w:rFonts w:hint="eastAsia" w:ascii="宋体" w:hAnsi="宋体" w:eastAsia="宋体" w:cs="宋体"/>
          <w:sz w:val="21"/>
          <w:szCs w:val="21"/>
        </w:rPr>
        <w:t>（10）除管理人员外，乙方还必须提供有熟练技能、符合岗位要求人员，从而能有效进行本协议项下服务工作的人员在甲方从事服务工作。</w:t>
      </w:r>
    </w:p>
    <w:p>
      <w:pPr>
        <w:tabs>
          <w:tab w:val="left" w:pos="360"/>
        </w:tabs>
        <w:spacing w:line="360" w:lineRule="auto"/>
        <w:ind w:firstLine="420" w:firstLineChars="200"/>
        <w:rPr>
          <w:rFonts w:hint="eastAsia"/>
          <w:color w:val="000000" w:themeColor="text1"/>
          <w:szCs w:val="21"/>
          <w:highlight w:val="none"/>
          <w14:textFill>
            <w14:solidFill>
              <w14:schemeClr w14:val="tx1"/>
            </w14:solidFill>
          </w14:textFill>
        </w:rPr>
      </w:pPr>
      <w:r>
        <w:rPr>
          <w:rFonts w:hint="eastAsia" w:ascii="宋体" w:hAnsi="宋体" w:eastAsia="宋体" w:cs="宋体"/>
          <w:color w:val="auto"/>
          <w:szCs w:val="21"/>
        </w:rPr>
        <w:t>（11）</w:t>
      </w:r>
      <w:r>
        <w:rPr>
          <w:rFonts w:hint="eastAsia" w:ascii="宋体" w:hAnsi="宋体"/>
          <w:szCs w:val="21"/>
        </w:rPr>
        <w:t>乙方自行承担办公桌、电脑、打印机、文件柜、纸、笔等自身使用的办公用品，</w:t>
      </w:r>
      <w:r>
        <w:rPr>
          <w:rFonts w:hint="eastAsia"/>
          <w:color w:val="000000" w:themeColor="text1"/>
          <w:szCs w:val="21"/>
          <w:highlight w:val="none"/>
          <w14:textFill>
            <w14:solidFill>
              <w14:schemeClr w14:val="tx1"/>
            </w14:solidFill>
          </w14:textFill>
        </w:rPr>
        <w:t>为所有陪护人员提供统一工作服装及工作牌。</w:t>
      </w:r>
      <w:r>
        <w:rPr>
          <w:rFonts w:hint="eastAsia" w:ascii="宋体" w:hAnsi="宋体"/>
          <w:color w:val="000000" w:themeColor="text1"/>
          <w:szCs w:val="21"/>
          <w:highlight w:val="none"/>
          <w14:textFill>
            <w14:solidFill>
              <w14:schemeClr w14:val="tx1"/>
            </w14:solidFill>
          </w14:textFill>
        </w:rPr>
        <w:t>自行承担所有人员服装费用，但服装样式需经过甲方认可。</w:t>
      </w:r>
      <w:r>
        <w:rPr>
          <w:rFonts w:hint="eastAsia"/>
          <w:color w:val="000000" w:themeColor="text1"/>
          <w:szCs w:val="21"/>
          <w:highlight w:val="none"/>
          <w14:textFill>
            <w14:solidFill>
              <w14:schemeClr w14:val="tx1"/>
            </w14:solidFill>
          </w14:textFill>
        </w:rPr>
        <w:t>全院陪护工作服必须由医疗机构统一洗涤、消毒，费用由乙方承担。</w:t>
      </w:r>
    </w:p>
    <w:p>
      <w:pPr>
        <w:spacing w:line="360" w:lineRule="auto"/>
        <w:ind w:firstLine="315" w:firstLineChars="150"/>
        <w:rPr>
          <w:rFonts w:hint="eastAsia" w:ascii="宋体" w:hAnsi="宋体"/>
          <w:szCs w:val="21"/>
          <w:highlight w:val="none"/>
        </w:rPr>
      </w:pPr>
      <w:r>
        <w:rPr>
          <w:rFonts w:hint="eastAsia" w:ascii="宋体" w:hAnsi="宋体"/>
          <w:color w:val="000000" w:themeColor="text1"/>
          <w:szCs w:val="21"/>
          <w:highlight w:val="none"/>
          <w14:textFill>
            <w14:solidFill>
              <w14:schemeClr w14:val="tx1"/>
            </w14:solidFill>
          </w14:textFill>
        </w:rPr>
        <w:t>（12）用于关于服务对象陪护服务的操作实施时所需易耗品、清洁用品、用具、设备器材、疫</w:t>
      </w:r>
      <w:r>
        <w:rPr>
          <w:rFonts w:hint="eastAsia"/>
          <w:color w:val="000000" w:themeColor="text1"/>
          <w:szCs w:val="21"/>
          <w:highlight w:val="none"/>
          <w14:textFill>
            <w14:solidFill>
              <w14:schemeClr w14:val="tx1"/>
            </w14:solidFill>
          </w14:textFill>
        </w:rPr>
        <w:t>情防控所需物品，如：外科口罩、手套、帽子、消毒片</w:t>
      </w:r>
      <w:r>
        <w:rPr>
          <w:rFonts w:hint="eastAsia" w:ascii="宋体" w:hAnsi="宋体"/>
          <w:color w:val="000000" w:themeColor="text1"/>
          <w:szCs w:val="21"/>
          <w:highlight w:val="none"/>
          <w14:textFill>
            <w14:solidFill>
              <w14:schemeClr w14:val="tx1"/>
            </w14:solidFill>
          </w14:textFill>
        </w:rPr>
        <w:t>、</w:t>
      </w:r>
      <w:r>
        <w:rPr>
          <w:rFonts w:hint="eastAsia" w:ascii="宋体" w:hAnsi="宋体"/>
          <w:szCs w:val="21"/>
          <w:highlight w:val="none"/>
        </w:rPr>
        <w:t>服务对象陪护服务办公费（包括电话费）和服务中损坏物赔偿费等由乙方自行承担。</w:t>
      </w:r>
    </w:p>
    <w:p>
      <w:pPr>
        <w:spacing w:line="360" w:lineRule="auto"/>
        <w:ind w:firstLine="210" w:firstLineChars="100"/>
        <w:rPr>
          <w:rFonts w:hint="eastAsia"/>
          <w:szCs w:val="21"/>
          <w:highlight w:val="none"/>
        </w:rPr>
      </w:pPr>
      <w:r>
        <w:rPr>
          <w:rFonts w:hint="eastAsia" w:ascii="宋体" w:hAnsi="宋体"/>
          <w:szCs w:val="21"/>
          <w:highlight w:val="none"/>
        </w:rPr>
        <w:t>（13）</w:t>
      </w:r>
      <w:r>
        <w:rPr>
          <w:rFonts w:hint="eastAsia"/>
          <w:szCs w:val="21"/>
          <w:highlight w:val="none"/>
        </w:rPr>
        <w:t>乙方必须做好对护工的培训管理、健康监测、个人防护、疫情防控等工作，并且做好书面资料，随时迎接检查，在大型检查过程中，乙方出现不符合检查标准的，由乙方全权承担一切责任。</w:t>
      </w:r>
    </w:p>
    <w:p>
      <w:pPr>
        <w:pStyle w:val="34"/>
        <w:spacing w:before="0" w:line="312" w:lineRule="auto"/>
        <w:ind w:left="0" w:leftChars="0" w:firstLine="0" w:firstLineChars="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14</w:t>
      </w:r>
      <w:r>
        <w:rPr>
          <w:rFonts w:hint="eastAsia" w:ascii="宋体" w:hAnsi="宋体" w:eastAsia="宋体" w:cs="宋体"/>
          <w:sz w:val="21"/>
          <w:szCs w:val="21"/>
        </w:rPr>
        <w:t>）其他：乙方应做好甲方财产物资保管工作，若为乙方人员丢失或损伤，乙方按实赔偿。</w:t>
      </w:r>
    </w:p>
    <w:p>
      <w:pPr>
        <w:pStyle w:val="34"/>
        <w:spacing w:before="0" w:line="312" w:lineRule="auto"/>
        <w:ind w:firstLine="210" w:firstLineChars="100"/>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15</w:t>
      </w:r>
      <w:r>
        <w:rPr>
          <w:rFonts w:hint="eastAsia" w:ascii="宋体" w:hAnsi="宋体" w:eastAsia="宋体" w:cs="宋体"/>
          <w:sz w:val="21"/>
          <w:szCs w:val="21"/>
        </w:rPr>
        <w:t>）补充：对于医院绿色通道、流浪汉等特殊人群，由医院负担陪护费的，乙方应给予50%优惠。</w:t>
      </w:r>
    </w:p>
    <w:p>
      <w:pPr>
        <w:spacing w:line="460" w:lineRule="exact"/>
        <w:ind w:firstLine="422" w:firstLineChars="200"/>
        <w:rPr>
          <w:rFonts w:hint="eastAsia" w:ascii="宋体" w:hAnsi="宋体" w:eastAsia="宋体" w:cs="宋体"/>
          <w:b/>
          <w:szCs w:val="21"/>
        </w:rPr>
      </w:pP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七、合同的变更和解除</w:t>
      </w:r>
    </w:p>
    <w:p>
      <w:pPr>
        <w:spacing w:line="460" w:lineRule="exact"/>
        <w:ind w:firstLine="420" w:firstLineChars="200"/>
        <w:outlineLvl w:val="9"/>
        <w:rPr>
          <w:rFonts w:hint="eastAsia" w:ascii="宋体" w:hAnsi="宋体" w:eastAsia="宋体" w:cs="宋体"/>
          <w:szCs w:val="21"/>
        </w:rPr>
      </w:pPr>
      <w:r>
        <w:rPr>
          <w:rFonts w:hint="eastAsia" w:ascii="宋体" w:hAnsi="宋体" w:eastAsia="宋体" w:cs="宋体"/>
          <w:szCs w:val="21"/>
        </w:rPr>
        <w:t>1、经双方协商一致并签订书面协议，本合同内容可予以变更。</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2、任何一方解除本合同，须提前一个月向对方以书面形式提出，经双方协商同意后方可解除。</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八、赔偿责任</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1、因乙方人为的过错，造成甲方人员或财产受损害的，由乙方负责赔偿。因甲方人为的过错，造成乙方人员或财产受损害的，由甲方负责赔偿。</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2、甲方有义务指明其场地内存放的危险品。由于甲方场地内危险品的存放或由于甲、乙方或其他人员有关危险品的任何作为或不作为所引起的任何损失，有过失方负责赔偿。</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3、如果一方在知道或应当知道索赔事件发生之日起一年内没有向另一方提出书面索赔要求的，视为放弃索赔权利，该方不得再提出索赔。</w:t>
      </w:r>
    </w:p>
    <w:p>
      <w:pPr>
        <w:spacing w:line="460" w:lineRule="exact"/>
        <w:ind w:firstLine="422" w:firstLineChars="200"/>
        <w:rPr>
          <w:rFonts w:hint="eastAsia" w:ascii="宋体" w:hAnsi="宋体"/>
          <w:b/>
          <w:szCs w:val="21"/>
        </w:rPr>
      </w:pPr>
      <w:r>
        <w:rPr>
          <w:rFonts w:hint="eastAsia" w:ascii="宋体" w:hAnsi="宋体"/>
          <w:b/>
          <w:szCs w:val="21"/>
        </w:rPr>
        <w:t>九、违约及其补救</w:t>
      </w:r>
    </w:p>
    <w:p>
      <w:pPr>
        <w:spacing w:line="460" w:lineRule="exact"/>
        <w:ind w:firstLine="420" w:firstLineChars="200"/>
        <w:rPr>
          <w:rFonts w:hint="eastAsia" w:ascii="宋体" w:hAnsi="宋体"/>
          <w:color w:val="auto"/>
          <w:szCs w:val="21"/>
        </w:rPr>
      </w:pPr>
      <w:r>
        <w:rPr>
          <w:rFonts w:hint="eastAsia" w:ascii="宋体" w:hAnsi="宋体"/>
          <w:szCs w:val="21"/>
        </w:rPr>
        <w:t>1、</w:t>
      </w:r>
      <w:r>
        <w:rPr>
          <w:rFonts w:hint="eastAsia" w:ascii="宋体" w:hAnsi="宋体"/>
          <w:color w:val="auto"/>
          <w:szCs w:val="21"/>
        </w:rPr>
        <w:t>甲方经每月考核后若不合格</w:t>
      </w:r>
      <w:r>
        <w:rPr>
          <w:rFonts w:hint="eastAsia" w:ascii="宋体" w:hAnsi="宋体"/>
          <w:color w:val="auto"/>
          <w:szCs w:val="21"/>
          <w:lang w:eastAsia="zh-CN"/>
        </w:rPr>
        <w:t>到财务提交</w:t>
      </w:r>
      <w:r>
        <w:rPr>
          <w:rFonts w:hint="eastAsia" w:ascii="宋体" w:hAnsi="宋体"/>
          <w:color w:val="auto"/>
          <w:szCs w:val="21"/>
        </w:rPr>
        <w:t>相关费用，现金向医院财务科缴纳(次月15号前）。</w:t>
      </w:r>
    </w:p>
    <w:p>
      <w:pPr>
        <w:spacing w:line="460" w:lineRule="exact"/>
        <w:ind w:firstLine="420" w:firstLineChars="200"/>
        <w:rPr>
          <w:rFonts w:hint="eastAsia" w:ascii="宋体" w:hAnsi="宋体"/>
          <w:szCs w:val="21"/>
        </w:rPr>
      </w:pPr>
      <w:r>
        <w:rPr>
          <w:rFonts w:hint="eastAsia" w:ascii="宋体" w:hAnsi="宋体"/>
          <w:color w:val="auto"/>
          <w:szCs w:val="21"/>
        </w:rPr>
        <w:t>2、未经双方协商同意，任何</w:t>
      </w:r>
      <w:r>
        <w:rPr>
          <w:rFonts w:hint="eastAsia" w:ascii="宋体" w:hAnsi="宋体"/>
          <w:szCs w:val="21"/>
        </w:rPr>
        <w:t>一方单方面终止合同，须向另一方支付违约金，违约金数额为本合同项下管理服务总费用的30％。</w:t>
      </w:r>
    </w:p>
    <w:p>
      <w:pPr>
        <w:spacing w:line="460" w:lineRule="exact"/>
        <w:ind w:firstLine="420" w:firstLineChars="200"/>
        <w:rPr>
          <w:rFonts w:hint="eastAsia" w:ascii="宋体" w:hAnsi="宋体"/>
          <w:szCs w:val="21"/>
        </w:rPr>
      </w:pPr>
      <w:r>
        <w:rPr>
          <w:rFonts w:hint="eastAsia" w:ascii="宋体" w:hAnsi="宋体"/>
          <w:szCs w:val="21"/>
        </w:rPr>
        <w:t>3、 一方（“违约方”）违约，另一方（“受害方”）应通知违约方并指出其违约性质。违约方应自收到通知之日起30天内就通知的违约事宜进行补救。若该30天内违约方仍未补救的，受害方有权书面通知违约方终止本协议。本协议其他条款针对具体违约行为有不同约定的，依据其他条款约定。</w:t>
      </w:r>
    </w:p>
    <w:p>
      <w:pPr>
        <w:spacing w:line="460" w:lineRule="exact"/>
        <w:ind w:firstLine="420" w:firstLineChars="200"/>
        <w:rPr>
          <w:rFonts w:hint="eastAsia" w:ascii="宋体" w:hAnsi="宋体"/>
          <w:szCs w:val="21"/>
        </w:rPr>
      </w:pPr>
      <w:r>
        <w:rPr>
          <w:rFonts w:hint="eastAsia" w:ascii="宋体" w:hAnsi="宋体"/>
          <w:szCs w:val="21"/>
        </w:rPr>
        <w:t>4、本协议的终止不免除甲方在终止协议日或之前存在的向乙方支付未付款项的义务。本协议终止时，甲方须向乙方付清所有到期或未到期款项。</w:t>
      </w:r>
    </w:p>
    <w:p>
      <w:pPr>
        <w:spacing w:line="460" w:lineRule="exact"/>
        <w:ind w:firstLine="420" w:firstLineChars="200"/>
        <w:rPr>
          <w:rFonts w:hint="eastAsia" w:ascii="宋体" w:hAnsi="宋体"/>
          <w:szCs w:val="21"/>
        </w:rPr>
      </w:pPr>
      <w:r>
        <w:rPr>
          <w:rFonts w:hint="eastAsia" w:ascii="宋体" w:hAnsi="宋体"/>
          <w:szCs w:val="21"/>
        </w:rPr>
        <w:t>5、双方同意在任何情况下，乙方都不应承担任何甲方的商业损失、利润或收入以及其他间接性损失。</w:t>
      </w:r>
    </w:p>
    <w:p>
      <w:pPr>
        <w:spacing w:line="460" w:lineRule="exact"/>
        <w:ind w:firstLine="420" w:firstLineChars="200"/>
        <w:rPr>
          <w:rFonts w:hint="eastAsia" w:ascii="宋体" w:hAnsi="宋体"/>
          <w:szCs w:val="21"/>
        </w:rPr>
      </w:pPr>
      <w:r>
        <w:rPr>
          <w:rFonts w:hint="eastAsia" w:ascii="宋体" w:hAnsi="宋体"/>
          <w:szCs w:val="21"/>
        </w:rPr>
        <w:t>6、其他：</w:t>
      </w:r>
      <w:r>
        <w:rPr>
          <w:rFonts w:hint="eastAsia" w:ascii="宋体" w:hAnsi="宋体"/>
          <w:szCs w:val="21"/>
          <w:u w:val="single"/>
        </w:rPr>
        <w:t>乙</w:t>
      </w:r>
      <w:r>
        <w:rPr>
          <w:rFonts w:hint="eastAsia" w:ascii="宋体" w:hAnsi="宋体"/>
          <w:szCs w:val="21"/>
        </w:rPr>
        <w:t>方及乙方工作人员不得在甲方范围内搞商品经营活动，一旦发现处以成交额的十倍罚款。</w:t>
      </w:r>
    </w:p>
    <w:p>
      <w:pPr>
        <w:spacing w:line="460" w:lineRule="exact"/>
        <w:ind w:firstLine="420" w:firstLineChars="200"/>
        <w:rPr>
          <w:rFonts w:hint="eastAsia" w:ascii="宋体" w:hAnsi="宋体"/>
          <w:szCs w:val="21"/>
        </w:rPr>
      </w:pPr>
      <w:r>
        <w:rPr>
          <w:rFonts w:hint="eastAsia" w:ascii="宋体" w:hAnsi="宋体"/>
          <w:szCs w:val="21"/>
        </w:rPr>
        <w:t>7、乙方及乙方工作人员不得在使用甲方保洁工作人员参与陪护工作，一经查实处以陪护当日收入的十倍罚款。</w:t>
      </w:r>
    </w:p>
    <w:p>
      <w:pPr>
        <w:pStyle w:val="2"/>
        <w:rPr>
          <w:rFonts w:hint="eastAsia"/>
        </w:rPr>
      </w:pPr>
    </w:p>
    <w:p>
      <w:pPr>
        <w:spacing w:line="460" w:lineRule="exact"/>
        <w:ind w:firstLine="422" w:firstLineChars="200"/>
        <w:rPr>
          <w:rFonts w:hint="eastAsia" w:ascii="宋体" w:hAnsi="宋体" w:eastAsia="宋体" w:cs="宋体"/>
          <w:b/>
          <w:szCs w:val="21"/>
        </w:rPr>
      </w:pPr>
      <w:r>
        <w:rPr>
          <w:rFonts w:hint="eastAsia" w:ascii="宋体" w:hAnsi="宋体" w:cs="宋体"/>
          <w:b/>
          <w:szCs w:val="21"/>
          <w:lang w:eastAsia="zh-CN"/>
        </w:rPr>
        <w:t>十</w:t>
      </w:r>
      <w:r>
        <w:rPr>
          <w:rFonts w:hint="eastAsia" w:ascii="宋体" w:hAnsi="宋体" w:eastAsia="宋体" w:cs="宋体"/>
          <w:b/>
          <w:szCs w:val="21"/>
        </w:rPr>
        <w:t>、不可抗力及其合同后果</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如果乙方对本合同的履行因任何乙方不能控制的原因，包括但不限于火灾、洪水、意外事故、罢工、动乱以及国内紧急情况而延迟的不视为违约，乙方履行合同的时间也应作相应延迟。延迟时间超过120天的，甲方有权终止本协议。</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十</w:t>
      </w:r>
      <w:r>
        <w:rPr>
          <w:rFonts w:hint="eastAsia" w:ascii="宋体" w:hAnsi="宋体" w:cs="宋体"/>
          <w:b/>
          <w:szCs w:val="21"/>
          <w:lang w:eastAsia="zh-CN"/>
        </w:rPr>
        <w:t>一</w:t>
      </w:r>
      <w:r>
        <w:rPr>
          <w:rFonts w:hint="eastAsia" w:ascii="宋体" w:hAnsi="宋体" w:eastAsia="宋体" w:cs="宋体"/>
          <w:b/>
          <w:szCs w:val="21"/>
        </w:rPr>
        <w:t>、合同权利的持续</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如甲、乙方不再以签署本协议的名称运营，则甲、乙方应向任何权利义务的承继者转让本协议，并要求其履行本协议中的各项义务。</w:t>
      </w:r>
    </w:p>
    <w:p>
      <w:pPr>
        <w:spacing w:line="460" w:lineRule="exact"/>
        <w:ind w:firstLine="422" w:firstLineChars="200"/>
        <w:rPr>
          <w:rFonts w:hint="eastAsia" w:ascii="宋体" w:hAnsi="宋体" w:eastAsia="宋体" w:cs="宋体"/>
          <w:b/>
          <w:szCs w:val="21"/>
        </w:rPr>
      </w:pPr>
      <w:r>
        <w:rPr>
          <w:rFonts w:hint="eastAsia" w:ascii="宋体" w:hAnsi="宋体" w:eastAsia="宋体" w:cs="宋体"/>
          <w:b/>
          <w:szCs w:val="21"/>
        </w:rPr>
        <w:t>十</w:t>
      </w:r>
      <w:r>
        <w:rPr>
          <w:rFonts w:hint="eastAsia" w:ascii="宋体" w:hAnsi="宋体" w:cs="宋体"/>
          <w:b/>
          <w:szCs w:val="21"/>
          <w:lang w:eastAsia="zh-CN"/>
        </w:rPr>
        <w:t>二</w:t>
      </w:r>
      <w:r>
        <w:rPr>
          <w:rFonts w:hint="eastAsia" w:ascii="宋体" w:hAnsi="宋体" w:eastAsia="宋体" w:cs="宋体"/>
          <w:b/>
          <w:szCs w:val="21"/>
        </w:rPr>
        <w:t>、争议的解决</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1、凡在执行本合同中发生的或与本合同有关的任何纠纷，双方应友好协商解决。协商不成的，任何一方均可向有管辖权的人民法院提起诉讼。</w:t>
      </w:r>
    </w:p>
    <w:p>
      <w:pPr>
        <w:pStyle w:val="15"/>
        <w:spacing w:line="460" w:lineRule="exact"/>
        <w:ind w:left="420" w:firstLine="420" w:firstLineChars="200"/>
        <w:rPr>
          <w:rFonts w:hint="eastAsia" w:ascii="宋体" w:hAnsi="宋体" w:eastAsia="宋体" w:cs="宋体"/>
          <w:szCs w:val="21"/>
        </w:rPr>
      </w:pPr>
      <w:r>
        <w:rPr>
          <w:rFonts w:hint="eastAsia" w:ascii="宋体" w:hAnsi="宋体" w:eastAsia="宋体" w:cs="宋体"/>
          <w:szCs w:val="21"/>
        </w:rPr>
        <w:t>2、在与本协议有关的诉讼中，胜诉方合理的诉讼费用（包括律师费用）应由败诉方承担。</w:t>
      </w:r>
    </w:p>
    <w:p>
      <w:pPr>
        <w:pStyle w:val="15"/>
        <w:spacing w:line="460" w:lineRule="exact"/>
        <w:ind w:left="420" w:firstLine="422" w:firstLineChars="200"/>
        <w:rPr>
          <w:rFonts w:hint="eastAsia" w:ascii="宋体" w:hAnsi="宋体" w:eastAsia="宋体" w:cs="宋体"/>
          <w:b/>
          <w:szCs w:val="21"/>
        </w:rPr>
      </w:pPr>
      <w:r>
        <w:rPr>
          <w:rFonts w:hint="eastAsia" w:ascii="宋体" w:hAnsi="宋体" w:eastAsia="宋体" w:cs="宋体"/>
          <w:b/>
          <w:szCs w:val="21"/>
        </w:rPr>
        <w:t>十</w:t>
      </w:r>
      <w:r>
        <w:rPr>
          <w:rFonts w:hint="eastAsia" w:ascii="宋体" w:hAnsi="宋体" w:cs="宋体"/>
          <w:b/>
          <w:szCs w:val="21"/>
          <w:lang w:eastAsia="zh-CN"/>
        </w:rPr>
        <w:t>三</w:t>
      </w:r>
      <w:r>
        <w:rPr>
          <w:rFonts w:hint="eastAsia" w:ascii="宋体" w:hAnsi="宋体" w:eastAsia="宋体" w:cs="宋体"/>
          <w:b/>
          <w:szCs w:val="21"/>
        </w:rPr>
        <w:t>、其他</w:t>
      </w:r>
    </w:p>
    <w:p>
      <w:pPr>
        <w:spacing w:line="460" w:lineRule="exact"/>
        <w:ind w:firstLine="420" w:firstLineChars="200"/>
        <w:rPr>
          <w:rFonts w:hint="eastAsia" w:ascii="宋体" w:hAnsi="宋体" w:eastAsia="宋体" w:cs="宋体"/>
          <w:szCs w:val="21"/>
        </w:rPr>
      </w:pPr>
      <w:r>
        <w:rPr>
          <w:rFonts w:hint="eastAsia" w:ascii="宋体" w:hAnsi="宋体" w:eastAsia="宋体" w:cs="宋体"/>
          <w:szCs w:val="21"/>
        </w:rPr>
        <w:t>1、本协议正本一式肆份，双方各执壹份，另两份备案。经双方签字、盖章后生效。在本协议有效期间若再增加其它条款，由双方协商另订补充合同，补充协议与本协议具同等效力。</w:t>
      </w:r>
    </w:p>
    <w:p>
      <w:pPr>
        <w:pStyle w:val="15"/>
        <w:spacing w:line="460" w:lineRule="exact"/>
        <w:ind w:left="420" w:firstLine="420" w:firstLineChars="200"/>
        <w:rPr>
          <w:rFonts w:hint="eastAsia" w:ascii="宋体" w:hAnsi="宋体" w:eastAsia="宋体" w:cs="宋体"/>
          <w:szCs w:val="21"/>
        </w:rPr>
      </w:pPr>
      <w:r>
        <w:rPr>
          <w:rFonts w:hint="eastAsia" w:ascii="宋体" w:hAnsi="宋体" w:eastAsia="宋体" w:cs="宋体"/>
          <w:szCs w:val="21"/>
        </w:rPr>
        <w:t>2、本项目招标文件、投标文件及本协议附件是本协议的有效组成部分，与本协议具有同等法律效力。</w:t>
      </w:r>
    </w:p>
    <w:p>
      <w:pPr>
        <w:spacing w:line="560" w:lineRule="exact"/>
        <w:rPr>
          <w:rFonts w:hint="eastAsia" w:ascii="宋体" w:hAnsi="宋体" w:eastAsia="宋体" w:cs="宋体"/>
          <w:sz w:val="24"/>
        </w:rPr>
      </w:pPr>
    </w:p>
    <w:p>
      <w:pPr>
        <w:spacing w:line="560" w:lineRule="exact"/>
        <w:rPr>
          <w:rFonts w:hint="eastAsia" w:ascii="宋体" w:hAnsi="宋体" w:eastAsia="宋体" w:cs="宋体"/>
          <w:sz w:val="24"/>
        </w:rPr>
      </w:pPr>
      <w:r>
        <w:rPr>
          <w:rFonts w:hint="eastAsia" w:ascii="宋体" w:hAnsi="宋体" w:eastAsia="宋体" w:cs="宋体"/>
          <w:sz w:val="24"/>
        </w:rPr>
        <w:t>甲方：                                    乙方：</w:t>
      </w:r>
    </w:p>
    <w:p>
      <w:pPr>
        <w:spacing w:line="560" w:lineRule="exact"/>
        <w:rPr>
          <w:rFonts w:hint="eastAsia" w:ascii="宋体" w:hAnsi="宋体" w:eastAsia="宋体" w:cs="宋体"/>
          <w:sz w:val="24"/>
        </w:rPr>
      </w:pPr>
      <w:r>
        <w:rPr>
          <w:rFonts w:hint="eastAsia" w:ascii="宋体" w:hAnsi="宋体" w:eastAsia="宋体" w:cs="宋体"/>
          <w:sz w:val="24"/>
        </w:rPr>
        <w:t>法定代表人：                              法定代表人：</w:t>
      </w:r>
    </w:p>
    <w:p>
      <w:pPr>
        <w:spacing w:line="560" w:lineRule="exact"/>
        <w:rPr>
          <w:rFonts w:hint="eastAsia" w:ascii="宋体" w:hAnsi="宋体" w:eastAsia="宋体" w:cs="宋体"/>
          <w:sz w:val="24"/>
        </w:rPr>
      </w:pPr>
      <w:r>
        <w:rPr>
          <w:rFonts w:hint="eastAsia" w:ascii="宋体" w:hAnsi="宋体" w:eastAsia="宋体" w:cs="宋体"/>
          <w:sz w:val="24"/>
        </w:rPr>
        <w:t>或授权代表：                              或授权代表：</w:t>
      </w:r>
    </w:p>
    <w:p>
      <w:pPr>
        <w:spacing w:line="560" w:lineRule="exact"/>
        <w:rPr>
          <w:rFonts w:hint="eastAsia" w:ascii="宋体" w:hAnsi="宋体" w:eastAsia="宋体" w:cs="宋体"/>
          <w:sz w:val="24"/>
        </w:rPr>
      </w:pPr>
      <w:r>
        <w:rPr>
          <w:rFonts w:hint="eastAsia" w:ascii="宋体" w:hAnsi="宋体" w:eastAsia="宋体" w:cs="宋体"/>
          <w:sz w:val="24"/>
        </w:rPr>
        <w:t>签约日期：     年    月   日              签约日期：     年    月   日</w:t>
      </w:r>
    </w:p>
    <w:p>
      <w:pPr>
        <w:rPr>
          <w:rFonts w:hint="eastAsia" w:ascii="宋体" w:hAnsi="宋体" w:eastAsia="宋体" w:cs="宋体"/>
        </w:rPr>
      </w:pPr>
    </w:p>
    <w:p>
      <w:pPr>
        <w:rPr>
          <w:rFonts w:hint="eastAsia" w:ascii="宋体" w:hAnsi="宋体" w:eastAsia="宋体" w:cs="宋体"/>
        </w:rPr>
      </w:pPr>
      <w:bookmarkStart w:id="119" w:name="_Toc373160415"/>
      <w:bookmarkStart w:id="120" w:name="_Toc130094928"/>
      <w:bookmarkStart w:id="121" w:name="_Toc98731777"/>
      <w:bookmarkStart w:id="122" w:name="_Toc448748901"/>
    </w:p>
    <w:p>
      <w:pPr>
        <w:rPr>
          <w:rFonts w:hint="eastAsia" w:ascii="宋体" w:hAnsi="宋体" w:eastAsia="宋体" w:cs="宋体"/>
        </w:rPr>
      </w:pPr>
    </w:p>
    <w:p>
      <w:pPr>
        <w:ind w:firstLine="2240" w:firstLineChars="800"/>
        <w:rPr>
          <w:rFonts w:hint="eastAsia" w:ascii="宋体" w:hAnsi="宋体" w:eastAsia="宋体" w:cs="宋体"/>
          <w:sz w:val="28"/>
          <w:szCs w:val="28"/>
        </w:rPr>
      </w:pPr>
    </w:p>
    <w:p>
      <w:pPr>
        <w:ind w:firstLine="2240" w:firstLineChars="800"/>
        <w:rPr>
          <w:rFonts w:hint="eastAsia" w:ascii="宋体" w:hAnsi="宋体" w:eastAsia="宋体" w:cs="宋体"/>
          <w:sz w:val="28"/>
          <w:szCs w:val="28"/>
        </w:rPr>
      </w:pPr>
    </w:p>
    <w:p>
      <w:pPr>
        <w:rPr>
          <w:rFonts w:hint="eastAsia" w:ascii="宋体" w:hAnsi="宋体" w:eastAsia="宋体" w:cs="宋体"/>
          <w:sz w:val="28"/>
          <w:szCs w:val="28"/>
        </w:rPr>
      </w:pPr>
    </w:p>
    <w:p>
      <w:pPr>
        <w:ind w:firstLine="2240" w:firstLineChars="800"/>
        <w:outlineLvl w:val="0"/>
        <w:rPr>
          <w:rFonts w:hint="eastAsia" w:ascii="宋体" w:hAnsi="宋体" w:eastAsia="宋体" w:cs="宋体"/>
          <w:sz w:val="28"/>
          <w:szCs w:val="28"/>
        </w:rPr>
      </w:pPr>
      <w:bookmarkStart w:id="123" w:name="_Toc24817"/>
      <w:bookmarkStart w:id="124" w:name="_Toc29475"/>
      <w:r>
        <w:rPr>
          <w:rFonts w:hint="eastAsia" w:ascii="宋体" w:hAnsi="宋体" w:eastAsia="宋体" w:cs="宋体"/>
          <w:sz w:val="28"/>
          <w:szCs w:val="28"/>
        </w:rPr>
        <w:t>第五部分  投标文件格式及其附件</w:t>
      </w:r>
      <w:bookmarkEnd w:id="123"/>
      <w:bookmarkEnd w:id="124"/>
    </w:p>
    <w:p>
      <w:pPr>
        <w:pStyle w:val="34"/>
        <w:spacing w:before="0" w:line="400" w:lineRule="exact"/>
        <w:ind w:firstLine="482"/>
        <w:outlineLvl w:val="1"/>
        <w:rPr>
          <w:rFonts w:hint="eastAsia" w:ascii="宋体" w:hAnsi="宋体" w:eastAsia="宋体" w:cs="宋体"/>
          <w:b/>
          <w:kern w:val="0"/>
          <w:szCs w:val="24"/>
          <w:lang w:val="zh-CN"/>
        </w:rPr>
      </w:pPr>
      <w:bookmarkStart w:id="125" w:name="_Toc19337"/>
      <w:bookmarkStart w:id="126" w:name="_Toc6132"/>
      <w:r>
        <w:rPr>
          <w:rFonts w:hint="eastAsia" w:ascii="宋体" w:hAnsi="宋体" w:eastAsia="宋体" w:cs="宋体"/>
          <w:b/>
          <w:kern w:val="0"/>
          <w:szCs w:val="24"/>
          <w:lang w:val="zh-CN"/>
        </w:rPr>
        <w:t>一、投标人提交投标文件须知</w:t>
      </w:r>
      <w:bookmarkEnd w:id="125"/>
      <w:bookmarkEnd w:id="126"/>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1、投标人应严格按照以下顺序填写和提交下述规定的全部格式文件以及其他有关资料，混乱的编排导致投标文件被误读或评标小组查找不到有效文件是投标人的风险。</w:t>
      </w:r>
    </w:p>
    <w:p>
      <w:pPr>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2、所附表格中要求回答的全部问题、信息都必须正面回答。</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3、本声明书的签字人应保证全部声明和问题的回答是真实的和准确的。</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4、评标小组将应用投标人提交的资料根据自己的判断和考虑决定投标人履行合同的合格性及能力。</w:t>
      </w:r>
    </w:p>
    <w:p>
      <w:pPr>
        <w:spacing w:line="360" w:lineRule="auto"/>
        <w:ind w:firstLine="480" w:firstLineChars="200"/>
        <w:outlineLvl w:val="9"/>
        <w:rPr>
          <w:rFonts w:hint="eastAsia" w:ascii="宋体" w:hAnsi="宋体" w:eastAsia="宋体" w:cs="宋体"/>
          <w:sz w:val="24"/>
        </w:rPr>
      </w:pPr>
      <w:r>
        <w:rPr>
          <w:rFonts w:hint="eastAsia" w:ascii="宋体" w:hAnsi="宋体" w:eastAsia="宋体" w:cs="宋体"/>
          <w:sz w:val="24"/>
        </w:rPr>
        <w:t>5、投标人提交的材料将在一定期限内被保密保存，但不退还。</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6、全部文件应按投标人须知中规定的语言和份数提交。投标文件组成漏项或未按规定的格式编制或投标文件正、副本份数不足，内容不全或内容字迹模糊辨认不清的情况，将有可能被评标小组认定为投标无效。</w:t>
      </w:r>
    </w:p>
    <w:p>
      <w:pPr>
        <w:pStyle w:val="34"/>
        <w:spacing w:before="0" w:line="400" w:lineRule="exact"/>
        <w:ind w:firstLine="482"/>
        <w:outlineLvl w:val="1"/>
        <w:rPr>
          <w:rFonts w:hint="eastAsia" w:ascii="宋体" w:hAnsi="宋体" w:eastAsia="宋体" w:cs="宋体"/>
          <w:b/>
          <w:kern w:val="0"/>
          <w:szCs w:val="24"/>
          <w:lang w:val="zh-CN"/>
        </w:rPr>
      </w:pPr>
      <w:bookmarkStart w:id="127" w:name="_Toc28167"/>
      <w:bookmarkStart w:id="128" w:name="_Toc17335"/>
      <w:r>
        <w:rPr>
          <w:rFonts w:hint="eastAsia" w:ascii="宋体" w:hAnsi="宋体" w:eastAsia="宋体" w:cs="宋体"/>
          <w:b/>
          <w:kern w:val="0"/>
          <w:szCs w:val="24"/>
          <w:lang w:val="zh-CN"/>
        </w:rPr>
        <w:t>二、投标文件编制格式及规范要求</w:t>
      </w:r>
      <w:bookmarkEnd w:id="127"/>
      <w:bookmarkEnd w:id="128"/>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投标文件包括：技术文件（技术和服务方案）和资信文件两部分，各投标人在编制投标文件时请按照以下格式进行编制，投标单位根据需要可以自行增加，但不得更改或删减。投标文件分二册装订（建议采用胶装），第一册为：资信文件，第二册为：技术文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投标文件第一册和第二册须分别密封，即第一册一个密封袋，第二册一个密封袋。密封袋外封面按照投标须知第15.2款要求注明册数。</w:t>
      </w:r>
    </w:p>
    <w:p>
      <w:pPr>
        <w:spacing w:line="360" w:lineRule="auto"/>
        <w:ind w:firstLine="480" w:firstLineChars="200"/>
        <w:rPr>
          <w:rFonts w:hint="eastAsia" w:ascii="宋体" w:hAnsi="宋体" w:eastAsia="宋体" w:cs="宋体"/>
          <w:sz w:val="24"/>
        </w:rPr>
      </w:pPr>
    </w:p>
    <w:p>
      <w:pPr>
        <w:spacing w:line="360" w:lineRule="auto"/>
        <w:jc w:val="center"/>
        <w:rPr>
          <w:rFonts w:hint="eastAsia" w:ascii="宋体" w:hAnsi="宋体" w:eastAsia="宋体" w:cs="宋体"/>
          <w:b/>
          <w:sz w:val="36"/>
          <w:szCs w:val="36"/>
        </w:rPr>
      </w:pPr>
    </w:p>
    <w:p>
      <w:pPr>
        <w:spacing w:line="360" w:lineRule="auto"/>
        <w:jc w:val="center"/>
        <w:rPr>
          <w:rFonts w:hint="eastAsia" w:ascii="宋体" w:hAnsi="宋体" w:eastAsia="宋体" w:cs="宋体"/>
          <w:b/>
          <w:sz w:val="36"/>
          <w:szCs w:val="36"/>
        </w:rPr>
      </w:pPr>
    </w:p>
    <w:p>
      <w:pPr>
        <w:rPr>
          <w:rFonts w:hint="eastAsia" w:ascii="宋体" w:hAnsi="宋体" w:eastAsia="宋体" w:cs="宋体"/>
          <w:b/>
          <w:sz w:val="36"/>
          <w:szCs w:val="36"/>
        </w:rPr>
      </w:pPr>
    </w:p>
    <w:p>
      <w:pPr>
        <w:rPr>
          <w:rFonts w:hint="eastAsia" w:ascii="宋体" w:hAnsi="宋体" w:eastAsia="宋体" w:cs="宋体"/>
          <w:kern w:val="0"/>
        </w:rPr>
      </w:pPr>
    </w:p>
    <w:p>
      <w:pPr>
        <w:spacing w:line="360" w:lineRule="auto"/>
        <w:jc w:val="left"/>
        <w:rPr>
          <w:rFonts w:hint="eastAsia" w:ascii="宋体" w:hAnsi="宋体" w:eastAsia="宋体" w:cs="宋体"/>
          <w:b/>
          <w:sz w:val="24"/>
        </w:rPr>
      </w:pPr>
    </w:p>
    <w:p>
      <w:pPr>
        <w:spacing w:line="360" w:lineRule="auto"/>
        <w:jc w:val="left"/>
        <w:rPr>
          <w:rFonts w:hint="eastAsia" w:ascii="宋体" w:hAnsi="宋体" w:eastAsia="宋体" w:cs="宋体"/>
          <w:b/>
          <w:sz w:val="24"/>
        </w:rPr>
      </w:pPr>
    </w:p>
    <w:p>
      <w:pPr>
        <w:spacing w:line="360" w:lineRule="auto"/>
        <w:jc w:val="left"/>
        <w:rPr>
          <w:rFonts w:hint="eastAsia" w:ascii="宋体" w:hAnsi="宋体" w:eastAsia="宋体" w:cs="宋体"/>
          <w:b/>
          <w:sz w:val="24"/>
        </w:rPr>
      </w:pPr>
    </w:p>
    <w:p>
      <w:pPr>
        <w:spacing w:line="360" w:lineRule="auto"/>
        <w:jc w:val="left"/>
        <w:rPr>
          <w:rFonts w:hint="eastAsia" w:ascii="宋体" w:hAnsi="宋体" w:eastAsia="宋体" w:cs="宋体"/>
          <w:b/>
          <w:sz w:val="24"/>
        </w:rPr>
      </w:pPr>
    </w:p>
    <w:p>
      <w:pPr>
        <w:rPr>
          <w:rFonts w:hint="eastAsia" w:ascii="宋体" w:hAnsi="宋体" w:eastAsia="宋体" w:cs="宋体"/>
          <w:b/>
          <w:sz w:val="24"/>
        </w:rPr>
      </w:pPr>
      <w:r>
        <w:rPr>
          <w:rFonts w:hint="eastAsia" w:ascii="宋体" w:hAnsi="宋体" w:eastAsia="宋体" w:cs="宋体"/>
          <w:b/>
          <w:sz w:val="24"/>
        </w:rPr>
        <w:br w:type="page"/>
      </w:r>
    </w:p>
    <w:p>
      <w:pPr>
        <w:spacing w:line="360" w:lineRule="auto"/>
        <w:jc w:val="left"/>
        <w:outlineLvl w:val="9"/>
        <w:rPr>
          <w:rFonts w:hint="eastAsia" w:ascii="宋体" w:hAnsi="宋体" w:eastAsia="宋体" w:cs="宋体"/>
          <w:b/>
          <w:sz w:val="24"/>
        </w:rPr>
      </w:pPr>
      <w:r>
        <w:rPr>
          <w:rFonts w:hint="eastAsia" w:ascii="宋体" w:hAnsi="宋体" w:eastAsia="宋体" w:cs="宋体"/>
          <w:b/>
          <w:sz w:val="24"/>
        </w:rPr>
        <w:t>(投标文件封面)</w:t>
      </w:r>
    </w:p>
    <w:p>
      <w:pPr>
        <w:spacing w:line="360" w:lineRule="auto"/>
        <w:jc w:val="right"/>
        <w:rPr>
          <w:rFonts w:hint="eastAsia" w:ascii="宋体" w:hAnsi="宋体" w:eastAsia="宋体" w:cs="宋体"/>
          <w:sz w:val="44"/>
        </w:rPr>
      </w:pPr>
      <w:r>
        <w:rPr>
          <w:rFonts w:hint="eastAsia" w:ascii="宋体" w:hAnsi="宋体" w:eastAsia="宋体" w:cs="宋体"/>
          <w:sz w:val="44"/>
        </w:rPr>
        <w:t>正（副）本</w:t>
      </w:r>
    </w:p>
    <w:p>
      <w:pPr>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绍兴市上虞</w:t>
      </w:r>
      <w:r>
        <w:rPr>
          <w:rFonts w:hint="eastAsia" w:ascii="宋体" w:hAnsi="宋体" w:cs="宋体"/>
          <w:b/>
          <w:sz w:val="44"/>
          <w:szCs w:val="44"/>
          <w:lang w:eastAsia="zh-CN"/>
        </w:rPr>
        <w:t>区</w:t>
      </w:r>
      <w:r>
        <w:rPr>
          <w:rFonts w:hint="eastAsia" w:ascii="宋体" w:hAnsi="宋体" w:eastAsia="宋体" w:cs="宋体"/>
          <w:b/>
          <w:sz w:val="44"/>
          <w:szCs w:val="44"/>
        </w:rPr>
        <w:t>中医医院</w:t>
      </w:r>
    </w:p>
    <w:p>
      <w:pPr>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202</w:t>
      </w:r>
      <w:r>
        <w:rPr>
          <w:rFonts w:hint="eastAsia" w:ascii="宋体" w:hAnsi="宋体" w:cs="宋体"/>
          <w:b/>
          <w:sz w:val="44"/>
          <w:szCs w:val="44"/>
          <w:lang w:val="en-US" w:eastAsia="zh-CN"/>
        </w:rPr>
        <w:t>4</w:t>
      </w:r>
      <w:r>
        <w:rPr>
          <w:rFonts w:hint="eastAsia" w:ascii="宋体" w:hAnsi="宋体" w:eastAsia="宋体" w:cs="宋体"/>
          <w:b/>
          <w:sz w:val="44"/>
          <w:szCs w:val="44"/>
        </w:rPr>
        <w:t>年上虞</w:t>
      </w:r>
      <w:r>
        <w:rPr>
          <w:rFonts w:hint="eastAsia" w:ascii="宋体" w:hAnsi="宋体" w:cs="宋体"/>
          <w:b/>
          <w:sz w:val="44"/>
          <w:szCs w:val="44"/>
          <w:lang w:eastAsia="zh-CN"/>
        </w:rPr>
        <w:t>区</w:t>
      </w:r>
      <w:r>
        <w:rPr>
          <w:rFonts w:hint="eastAsia" w:ascii="宋体" w:hAnsi="宋体" w:eastAsia="宋体" w:cs="宋体"/>
          <w:b/>
          <w:sz w:val="44"/>
          <w:szCs w:val="44"/>
        </w:rPr>
        <w:t>中医医院陪护服务项目</w:t>
      </w:r>
    </w:p>
    <w:p>
      <w:pPr>
        <w:rPr>
          <w:rFonts w:hint="eastAsia" w:ascii="宋体" w:hAnsi="宋体" w:eastAsia="宋体" w:cs="宋体"/>
        </w:rPr>
      </w:pPr>
    </w:p>
    <w:p>
      <w:pPr>
        <w:spacing w:line="360" w:lineRule="auto"/>
        <w:jc w:val="center"/>
        <w:rPr>
          <w:rFonts w:hint="eastAsia" w:ascii="宋体" w:hAnsi="宋体" w:eastAsia="宋体" w:cs="宋体"/>
          <w:sz w:val="28"/>
        </w:rPr>
      </w:pPr>
      <w:r>
        <w:rPr>
          <w:rFonts w:hint="eastAsia" w:ascii="宋体" w:hAnsi="宋体" w:eastAsia="宋体" w:cs="宋体"/>
          <w:sz w:val="32"/>
          <w:szCs w:val="36"/>
        </w:rPr>
        <w:t xml:space="preserve">招标编号： </w:t>
      </w:r>
    </w:p>
    <w:p>
      <w:pPr>
        <w:spacing w:line="360" w:lineRule="auto"/>
        <w:jc w:val="center"/>
        <w:rPr>
          <w:rFonts w:hint="eastAsia" w:ascii="宋体" w:hAnsi="宋体" w:eastAsia="宋体" w:cs="宋体"/>
          <w:sz w:val="28"/>
          <w:szCs w:val="28"/>
        </w:rPr>
      </w:pPr>
      <w:r>
        <w:rPr>
          <w:rFonts w:hint="eastAsia" w:ascii="宋体" w:hAnsi="宋体" w:eastAsia="宋体" w:cs="宋体"/>
          <w:sz w:val="28"/>
          <w:szCs w:val="28"/>
        </w:rPr>
        <w:t>（第一册：     /第二册：  ）</w:t>
      </w:r>
    </w:p>
    <w:p>
      <w:pPr>
        <w:spacing w:line="360" w:lineRule="auto"/>
        <w:jc w:val="center"/>
        <w:rPr>
          <w:rFonts w:hint="eastAsia" w:ascii="宋体" w:hAnsi="宋体" w:eastAsia="宋体" w:cs="宋体"/>
          <w:sz w:val="28"/>
          <w:szCs w:val="28"/>
        </w:rPr>
      </w:pPr>
    </w:p>
    <w:p>
      <w:pPr>
        <w:spacing w:line="360" w:lineRule="auto"/>
        <w:jc w:val="center"/>
        <w:rPr>
          <w:rFonts w:hint="eastAsia" w:ascii="宋体" w:hAnsi="宋体" w:eastAsia="宋体" w:cs="宋体"/>
          <w:sz w:val="28"/>
          <w:szCs w:val="28"/>
        </w:rPr>
      </w:pPr>
    </w:p>
    <w:p>
      <w:pPr>
        <w:jc w:val="center"/>
        <w:rPr>
          <w:rFonts w:hint="eastAsia" w:ascii="宋体" w:hAnsi="宋体" w:eastAsia="宋体" w:cs="宋体"/>
          <w:sz w:val="84"/>
        </w:rPr>
      </w:pPr>
      <w:r>
        <w:rPr>
          <w:rFonts w:hint="eastAsia" w:ascii="宋体" w:hAnsi="宋体" w:eastAsia="宋体" w:cs="宋体"/>
          <w:sz w:val="84"/>
        </w:rPr>
        <w:t>投</w:t>
      </w:r>
    </w:p>
    <w:p>
      <w:pPr>
        <w:jc w:val="center"/>
        <w:rPr>
          <w:rFonts w:hint="eastAsia" w:ascii="宋体" w:hAnsi="宋体" w:eastAsia="宋体" w:cs="宋体"/>
          <w:sz w:val="84"/>
        </w:rPr>
      </w:pPr>
      <w:r>
        <w:rPr>
          <w:rFonts w:hint="eastAsia" w:ascii="宋体" w:hAnsi="宋体" w:eastAsia="宋体" w:cs="宋体"/>
          <w:sz w:val="84"/>
        </w:rPr>
        <w:t>标</w:t>
      </w:r>
    </w:p>
    <w:p>
      <w:pPr>
        <w:jc w:val="center"/>
        <w:rPr>
          <w:rFonts w:hint="eastAsia" w:ascii="宋体" w:hAnsi="宋体" w:eastAsia="宋体" w:cs="宋体"/>
          <w:sz w:val="84"/>
        </w:rPr>
      </w:pPr>
      <w:r>
        <w:rPr>
          <w:rFonts w:hint="eastAsia" w:ascii="宋体" w:hAnsi="宋体" w:eastAsia="宋体" w:cs="宋体"/>
          <w:sz w:val="84"/>
        </w:rPr>
        <w:t>文</w:t>
      </w:r>
    </w:p>
    <w:p>
      <w:pPr>
        <w:jc w:val="center"/>
        <w:rPr>
          <w:rFonts w:hint="eastAsia" w:ascii="宋体" w:hAnsi="宋体" w:eastAsia="宋体" w:cs="宋体"/>
          <w:sz w:val="84"/>
        </w:rPr>
      </w:pPr>
      <w:r>
        <w:rPr>
          <w:rFonts w:hint="eastAsia" w:ascii="宋体" w:hAnsi="宋体" w:eastAsia="宋体" w:cs="宋体"/>
          <w:sz w:val="84"/>
        </w:rPr>
        <w:t>件</w:t>
      </w:r>
    </w:p>
    <w:p>
      <w:pPr>
        <w:spacing w:line="360" w:lineRule="auto"/>
        <w:jc w:val="center"/>
        <w:rPr>
          <w:rFonts w:hint="eastAsia" w:ascii="宋体" w:hAnsi="宋体" w:eastAsia="宋体" w:cs="宋体"/>
        </w:rPr>
      </w:pPr>
    </w:p>
    <w:p>
      <w:pPr>
        <w:spacing w:line="360" w:lineRule="auto"/>
        <w:ind w:firstLine="2400" w:firstLineChars="750"/>
        <w:rPr>
          <w:rFonts w:hint="eastAsia" w:ascii="宋体" w:hAnsi="宋体" w:eastAsia="宋体" w:cs="宋体"/>
          <w:sz w:val="32"/>
        </w:rPr>
      </w:pPr>
      <w:r>
        <w:rPr>
          <w:rFonts w:hint="eastAsia" w:ascii="宋体" w:hAnsi="宋体" w:eastAsia="宋体" w:cs="宋体"/>
          <w:sz w:val="32"/>
        </w:rPr>
        <w:t>投标人：（加盖单位公章）</w:t>
      </w:r>
    </w:p>
    <w:p>
      <w:pPr>
        <w:spacing w:line="360" w:lineRule="auto"/>
        <w:ind w:firstLine="2400" w:firstLineChars="750"/>
        <w:rPr>
          <w:rFonts w:hint="eastAsia" w:ascii="宋体" w:hAnsi="宋体" w:eastAsia="宋体" w:cs="宋体"/>
          <w:sz w:val="32"/>
        </w:rPr>
      </w:pPr>
      <w:r>
        <w:rPr>
          <w:rFonts w:hint="eastAsia" w:ascii="宋体" w:hAnsi="宋体" w:eastAsia="宋体" w:cs="宋体"/>
          <w:sz w:val="32"/>
        </w:rPr>
        <w:t>授权代表：（签字）</w:t>
      </w:r>
    </w:p>
    <w:p>
      <w:pPr>
        <w:spacing w:line="360" w:lineRule="auto"/>
        <w:ind w:left="3520"/>
        <w:rPr>
          <w:rFonts w:hint="eastAsia" w:ascii="宋体" w:hAnsi="宋体" w:eastAsia="宋体" w:cs="宋体"/>
        </w:rPr>
      </w:pPr>
      <w:r>
        <w:rPr>
          <w:rFonts w:hint="eastAsia" w:ascii="宋体" w:hAnsi="宋体" w:eastAsia="宋体" w:cs="宋体"/>
          <w:sz w:val="32"/>
        </w:rPr>
        <w:t>202</w:t>
      </w:r>
      <w:r>
        <w:rPr>
          <w:rFonts w:hint="eastAsia" w:ascii="宋体" w:hAnsi="宋体" w:cs="宋体"/>
          <w:sz w:val="32"/>
          <w:lang w:val="en-US" w:eastAsia="zh-CN"/>
        </w:rPr>
        <w:t>4</w:t>
      </w:r>
      <w:r>
        <w:rPr>
          <w:rFonts w:hint="eastAsia" w:ascii="宋体" w:hAnsi="宋体" w:eastAsia="宋体" w:cs="宋体"/>
          <w:sz w:val="32"/>
        </w:rPr>
        <w:t>年  月  日</w:t>
      </w:r>
      <w:r>
        <w:rPr>
          <w:rFonts w:hint="eastAsia" w:ascii="宋体" w:hAnsi="宋体" w:eastAsia="宋体" w:cs="宋体"/>
        </w:rPr>
        <w:t xml:space="preserve"> </w:t>
      </w: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rPr>
      </w:pPr>
    </w:p>
    <w:p>
      <w:pPr>
        <w:rPr>
          <w:rFonts w:hint="eastAsia" w:ascii="宋体" w:hAnsi="宋体" w:eastAsia="宋体" w:cs="宋体"/>
          <w:lang w:val="en-US" w:eastAsia="zh-CN"/>
        </w:rPr>
      </w:pPr>
      <w:r>
        <w:rPr>
          <w:rFonts w:hint="eastAsia" w:ascii="宋体" w:hAnsi="宋体" w:eastAsia="宋体" w:cs="宋体"/>
          <w:lang w:val="en-US" w:eastAsia="zh-CN"/>
        </w:rPr>
        <w:br w:type="page"/>
      </w:r>
    </w:p>
    <w:p>
      <w:pPr>
        <w:outlineLvl w:val="1"/>
        <w:rPr>
          <w:rFonts w:hint="eastAsia" w:ascii="宋体" w:hAnsi="宋体" w:eastAsia="宋体" w:cs="宋体"/>
        </w:rPr>
      </w:pPr>
      <w:bookmarkStart w:id="129" w:name="_Toc22906"/>
      <w:r>
        <w:rPr>
          <w:rFonts w:hint="eastAsia" w:ascii="宋体" w:hAnsi="宋体" w:eastAsia="宋体" w:cs="宋体"/>
          <w:b/>
          <w:sz w:val="28"/>
          <w:szCs w:val="28"/>
        </w:rPr>
        <w:t>▲</w:t>
      </w:r>
      <w:r>
        <w:rPr>
          <w:rFonts w:hint="eastAsia" w:ascii="宋体" w:hAnsi="宋体" w:eastAsia="宋体" w:cs="宋体"/>
          <w:b/>
          <w:sz w:val="28"/>
          <w:szCs w:val="28"/>
          <w:lang w:val="en-US" w:eastAsia="zh-CN"/>
        </w:rPr>
        <w:t>报价</w:t>
      </w:r>
      <w:r>
        <w:rPr>
          <w:rFonts w:hint="eastAsia" w:ascii="宋体" w:hAnsi="宋体" w:eastAsia="宋体" w:cs="宋体"/>
          <w:b/>
          <w:sz w:val="28"/>
          <w:szCs w:val="28"/>
        </w:rPr>
        <w:t>文件部分</w:t>
      </w:r>
      <w:bookmarkEnd w:id="129"/>
    </w:p>
    <w:p>
      <w:pPr>
        <w:jc w:val="center"/>
        <w:outlineLvl w:val="9"/>
        <w:rPr>
          <w:rFonts w:hint="eastAsia" w:ascii="宋体" w:hAnsi="宋体" w:eastAsia="宋体" w:cs="宋体"/>
          <w:b/>
          <w:sz w:val="28"/>
          <w:szCs w:val="28"/>
        </w:rPr>
      </w:pPr>
      <w:bookmarkStart w:id="130" w:name="_Toc5928"/>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一</w:t>
      </w:r>
      <w:r>
        <w:rPr>
          <w:rFonts w:hint="eastAsia" w:ascii="宋体" w:hAnsi="宋体" w:eastAsia="宋体" w:cs="宋体"/>
          <w:b/>
          <w:sz w:val="28"/>
          <w:szCs w:val="28"/>
          <w:lang w:eastAsia="zh-CN"/>
        </w:rPr>
        <w:t>）</w:t>
      </w:r>
      <w:r>
        <w:rPr>
          <w:rFonts w:hint="eastAsia" w:ascii="宋体" w:hAnsi="宋体" w:eastAsia="宋体" w:cs="宋体"/>
          <w:b/>
          <w:sz w:val="28"/>
          <w:szCs w:val="28"/>
        </w:rPr>
        <w:t>投标响应函</w:t>
      </w:r>
      <w:bookmarkEnd w:id="130"/>
    </w:p>
    <w:p>
      <w:pPr>
        <w:spacing w:line="360" w:lineRule="auto"/>
        <w:rPr>
          <w:rFonts w:hint="eastAsia" w:ascii="宋体" w:hAnsi="宋体" w:eastAsia="宋体" w:cs="宋体"/>
          <w:szCs w:val="21"/>
        </w:rPr>
      </w:pPr>
      <w:r>
        <w:rPr>
          <w:rFonts w:hint="eastAsia" w:ascii="宋体" w:hAnsi="宋体" w:eastAsia="宋体" w:cs="宋体"/>
          <w:szCs w:val="21"/>
        </w:rPr>
        <w:t>绍兴市上虞</w:t>
      </w:r>
      <w:r>
        <w:rPr>
          <w:rFonts w:hint="eastAsia" w:ascii="宋体" w:hAnsi="宋体" w:cs="宋体"/>
          <w:szCs w:val="21"/>
          <w:lang w:eastAsia="zh-CN"/>
        </w:rPr>
        <w:t>区</w:t>
      </w:r>
      <w:r>
        <w:rPr>
          <w:rFonts w:hint="eastAsia" w:ascii="宋体" w:hAnsi="宋体" w:eastAsia="宋体" w:cs="宋体"/>
          <w:szCs w:val="21"/>
        </w:rPr>
        <w:t>中医医院：</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kern w:val="0"/>
          <w:szCs w:val="21"/>
          <w:u w:val="single"/>
          <w:lang w:val="zh-CN"/>
        </w:rPr>
        <w:t xml:space="preserve">                     </w:t>
      </w:r>
      <w:r>
        <w:rPr>
          <w:rFonts w:hint="eastAsia" w:ascii="宋体" w:hAnsi="宋体" w:eastAsia="宋体" w:cs="宋体"/>
          <w:szCs w:val="21"/>
        </w:rPr>
        <w:t>(投标人全称)授权</w:t>
      </w:r>
      <w:r>
        <w:rPr>
          <w:rFonts w:hint="eastAsia" w:ascii="宋体" w:hAnsi="宋体" w:eastAsia="宋体" w:cs="宋体"/>
          <w:kern w:val="0"/>
          <w:szCs w:val="21"/>
          <w:u w:val="single"/>
          <w:lang w:val="zh-CN"/>
        </w:rPr>
        <w:t xml:space="preserve">         </w:t>
      </w:r>
      <w:r>
        <w:rPr>
          <w:rFonts w:hint="eastAsia" w:ascii="宋体" w:hAnsi="宋体" w:eastAsia="宋体" w:cs="宋体"/>
          <w:szCs w:val="21"/>
        </w:rPr>
        <w:t>(全权代表姓名)</w:t>
      </w:r>
      <w:r>
        <w:rPr>
          <w:rFonts w:hint="eastAsia" w:ascii="宋体" w:hAnsi="宋体" w:eastAsia="宋体" w:cs="宋体"/>
          <w:kern w:val="0"/>
          <w:szCs w:val="21"/>
          <w:u w:val="single"/>
          <w:lang w:val="zh-CN"/>
        </w:rPr>
        <w:t xml:space="preserve">       </w:t>
      </w:r>
      <w:r>
        <w:rPr>
          <w:rFonts w:hint="eastAsia" w:ascii="宋体" w:hAnsi="宋体" w:eastAsia="宋体" w:cs="宋体"/>
          <w:szCs w:val="21"/>
        </w:rPr>
        <w:t>(职务、职称)为全权代表，参加贵方组织的</w:t>
      </w:r>
      <w:r>
        <w:rPr>
          <w:rFonts w:hint="eastAsia" w:ascii="宋体" w:hAnsi="宋体" w:eastAsia="宋体" w:cs="宋体"/>
          <w:szCs w:val="21"/>
          <w:u w:val="single"/>
        </w:rPr>
        <w:t xml:space="preserve">                 </w:t>
      </w:r>
      <w:r>
        <w:rPr>
          <w:rFonts w:hint="eastAsia" w:ascii="宋体" w:hAnsi="宋体" w:eastAsia="宋体" w:cs="宋体"/>
          <w:szCs w:val="21"/>
        </w:rPr>
        <w:t>项目(招标编号：     )招标的有关活动，并对此项目进行投标。为此：</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1、我方同意在投标人</w:t>
      </w:r>
      <w:r>
        <w:rPr>
          <w:rFonts w:hint="eastAsia" w:ascii="宋体" w:hAnsi="宋体" w:eastAsia="宋体" w:cs="宋体"/>
          <w:bCs/>
          <w:kern w:val="44"/>
          <w:szCs w:val="21"/>
        </w:rPr>
        <w:t>编制和提交招标响应文件须知</w:t>
      </w:r>
      <w:r>
        <w:rPr>
          <w:rFonts w:hint="eastAsia" w:ascii="宋体" w:hAnsi="宋体" w:eastAsia="宋体" w:cs="宋体"/>
          <w:szCs w:val="21"/>
        </w:rPr>
        <w:t>规定的开标日期起遵守本投标文件中的承诺且在投标有效期满之前均具有约束力。</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2、我方承诺已经具备《</w:t>
      </w:r>
      <w:r>
        <w:rPr>
          <w:rFonts w:hint="eastAsia" w:ascii="宋体" w:hAnsi="宋体" w:eastAsia="宋体" w:cs="宋体"/>
          <w:bCs/>
          <w:kern w:val="44"/>
          <w:szCs w:val="21"/>
        </w:rPr>
        <w:t>中华人民共和国政府采购法》中</w:t>
      </w:r>
      <w:r>
        <w:rPr>
          <w:rFonts w:hint="eastAsia" w:ascii="宋体" w:hAnsi="宋体" w:eastAsia="宋体" w:cs="宋体"/>
          <w:szCs w:val="21"/>
        </w:rPr>
        <w:t>规定的参加政府招标活动的供应商应当具备的条件：</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（1）具有独立承担民事责任的能力；</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（2）遵守国家法律、行政法规，具有良好的信誉和商业道德；</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（3）具有履行合同的能力和良好的履行合同记录；</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（4）良好的资金、财务状况；</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（5）关于服务对象陪护服务标准符合中国政府规定的相应管理服务条例和管理标准；</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（6）没有违反政府招标法规、政策的记录；</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（7）没有发生重大经济纠纷和走私犯罪记录；</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3、提供</w:t>
      </w:r>
      <w:r>
        <w:rPr>
          <w:rFonts w:hint="eastAsia" w:ascii="宋体" w:hAnsi="宋体" w:eastAsia="宋体" w:cs="宋体"/>
          <w:bCs/>
          <w:kern w:val="44"/>
          <w:szCs w:val="21"/>
        </w:rPr>
        <w:t>编制和提交招标响应文件须知</w:t>
      </w:r>
      <w:r>
        <w:rPr>
          <w:rFonts w:hint="eastAsia" w:ascii="宋体" w:hAnsi="宋体" w:eastAsia="宋体" w:cs="宋体"/>
          <w:szCs w:val="21"/>
        </w:rPr>
        <w:t>规定的全部投标文件，包括投标文件正本1份，副本</w:t>
      </w:r>
      <w:r>
        <w:rPr>
          <w:rFonts w:hint="eastAsia" w:ascii="宋体" w:hAnsi="宋体" w:eastAsia="宋体" w:cs="宋体"/>
          <w:bCs/>
          <w:kern w:val="44"/>
          <w:szCs w:val="21"/>
        </w:rPr>
        <w:t>5份</w:t>
      </w:r>
      <w:r>
        <w:rPr>
          <w:rFonts w:hint="eastAsia" w:ascii="宋体" w:hAnsi="宋体" w:eastAsia="宋体" w:cs="宋体"/>
          <w:szCs w:val="21"/>
        </w:rPr>
        <w:t>。具体内容为：</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(1)投标（开标）一览表、各项服务报价价格构成表及分析说明、关于服务对象陪护服务相关人员费用明细表；</w:t>
      </w:r>
    </w:p>
    <w:p>
      <w:pPr>
        <w:spacing w:line="360" w:lineRule="auto"/>
        <w:ind w:left="480"/>
        <w:rPr>
          <w:rFonts w:hint="eastAsia" w:ascii="宋体" w:hAnsi="宋体" w:eastAsia="宋体" w:cs="宋体"/>
          <w:szCs w:val="21"/>
        </w:rPr>
      </w:pPr>
      <w:r>
        <w:rPr>
          <w:rFonts w:hint="eastAsia" w:ascii="宋体" w:hAnsi="宋体" w:eastAsia="宋体" w:cs="宋体"/>
          <w:szCs w:val="21"/>
        </w:rPr>
        <w:t>(2)投标</w:t>
      </w:r>
      <w:r>
        <w:rPr>
          <w:rFonts w:hint="eastAsia" w:ascii="宋体" w:hAnsi="宋体" w:eastAsia="宋体" w:cs="宋体"/>
          <w:kern w:val="0"/>
          <w:szCs w:val="21"/>
          <w:lang w:val="zh-CN"/>
        </w:rPr>
        <w:t>技术和服务文件及</w:t>
      </w:r>
      <w:r>
        <w:rPr>
          <w:rFonts w:hint="eastAsia" w:ascii="宋体" w:hAnsi="宋体" w:eastAsia="宋体" w:cs="宋体"/>
          <w:szCs w:val="21"/>
          <w:lang w:val="zh-CN"/>
        </w:rPr>
        <w:t>资信文件</w:t>
      </w:r>
      <w:r>
        <w:rPr>
          <w:rFonts w:hint="eastAsia" w:ascii="宋体" w:hAnsi="宋体" w:eastAsia="宋体" w:cs="宋体"/>
          <w:szCs w:val="21"/>
        </w:rPr>
        <w:t>；</w:t>
      </w:r>
    </w:p>
    <w:p>
      <w:pPr>
        <w:spacing w:line="360" w:lineRule="auto"/>
        <w:ind w:left="480"/>
        <w:rPr>
          <w:rFonts w:hint="eastAsia" w:ascii="宋体" w:hAnsi="宋体" w:eastAsia="宋体" w:cs="宋体"/>
          <w:szCs w:val="21"/>
        </w:rPr>
      </w:pPr>
      <w:r>
        <w:rPr>
          <w:rFonts w:hint="eastAsia" w:ascii="宋体" w:hAnsi="宋体" w:eastAsia="宋体" w:cs="宋体"/>
          <w:bCs/>
          <w:kern w:val="44"/>
          <w:szCs w:val="21"/>
        </w:rPr>
        <w:t>(3)编制和提交招标响应文件须知</w:t>
      </w:r>
      <w:r>
        <w:rPr>
          <w:rFonts w:hint="eastAsia" w:ascii="宋体" w:hAnsi="宋体" w:eastAsia="宋体" w:cs="宋体"/>
          <w:szCs w:val="21"/>
        </w:rPr>
        <w:t>要求投标人提交的全部文件；</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（4）由</w:t>
      </w:r>
      <w:r>
        <w:rPr>
          <w:rFonts w:hint="eastAsia" w:ascii="宋体" w:hAnsi="宋体" w:eastAsia="宋体" w:cs="宋体"/>
          <w:szCs w:val="21"/>
          <w:u w:val="single"/>
        </w:rPr>
        <w:t xml:space="preserve">           </w:t>
      </w:r>
      <w:r>
        <w:rPr>
          <w:rFonts w:hint="eastAsia" w:ascii="宋体" w:hAnsi="宋体" w:eastAsia="宋体" w:cs="宋体"/>
          <w:szCs w:val="21"/>
        </w:rPr>
        <w:t>银行出具的金额为</w:t>
      </w:r>
      <w:r>
        <w:rPr>
          <w:rFonts w:hint="eastAsia" w:ascii="宋体" w:hAnsi="宋体" w:eastAsia="宋体" w:cs="宋体"/>
          <w:szCs w:val="21"/>
          <w:u w:val="single"/>
        </w:rPr>
        <w:t xml:space="preserve">              </w:t>
      </w:r>
      <w:r>
        <w:rPr>
          <w:rFonts w:hint="eastAsia" w:ascii="宋体" w:hAnsi="宋体" w:eastAsia="宋体" w:cs="宋体"/>
          <w:szCs w:val="21"/>
        </w:rPr>
        <w:t>的投标保证金（支票/汇票）。</w:t>
      </w:r>
    </w:p>
    <w:p>
      <w:pPr>
        <w:spacing w:line="360" w:lineRule="auto"/>
        <w:ind w:firstLine="420" w:firstLineChars="200"/>
        <w:outlineLvl w:val="9"/>
        <w:rPr>
          <w:rFonts w:hint="eastAsia" w:ascii="宋体" w:hAnsi="宋体" w:eastAsia="宋体" w:cs="宋体"/>
          <w:szCs w:val="21"/>
        </w:rPr>
      </w:pPr>
      <w:r>
        <w:rPr>
          <w:rFonts w:hint="eastAsia" w:ascii="宋体" w:hAnsi="宋体" w:eastAsia="宋体" w:cs="宋体"/>
          <w:szCs w:val="21"/>
        </w:rPr>
        <w:t>4、投标报价详见开标一览表。</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5、保证忠实地执行双方所签订的合同，并承担合同规定的责任和义务。</w:t>
      </w:r>
    </w:p>
    <w:p>
      <w:pPr>
        <w:spacing w:line="360" w:lineRule="auto"/>
        <w:ind w:firstLine="420" w:firstLineChars="200"/>
        <w:outlineLvl w:val="9"/>
        <w:rPr>
          <w:rFonts w:hint="eastAsia" w:ascii="宋体" w:hAnsi="宋体" w:eastAsia="宋体" w:cs="宋体"/>
          <w:szCs w:val="21"/>
        </w:rPr>
      </w:pPr>
      <w:r>
        <w:rPr>
          <w:rFonts w:hint="eastAsia" w:ascii="宋体" w:hAnsi="宋体" w:eastAsia="宋体" w:cs="宋体"/>
          <w:szCs w:val="21"/>
        </w:rPr>
        <w:t>6、保证遵守采购文件中的其他有关规定。</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7、保证下一年度服务招标未按时完成时，延续提供1-2个月的服务，延续期间的费用标准按原合同规定执行。</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8、如果在开标后规定的投标有效期内撤回投标，我方的投标保证金可被贵方没收。</w:t>
      </w:r>
    </w:p>
    <w:p>
      <w:pPr>
        <w:spacing w:line="360" w:lineRule="auto"/>
        <w:ind w:firstLine="420" w:firstLineChars="200"/>
        <w:outlineLvl w:val="9"/>
        <w:rPr>
          <w:rFonts w:hint="eastAsia" w:ascii="宋体" w:hAnsi="宋体" w:eastAsia="宋体" w:cs="宋体"/>
          <w:szCs w:val="21"/>
        </w:rPr>
      </w:pPr>
      <w:r>
        <w:rPr>
          <w:rFonts w:hint="eastAsia" w:ascii="宋体" w:hAnsi="宋体" w:eastAsia="宋体" w:cs="宋体"/>
          <w:szCs w:val="21"/>
        </w:rPr>
        <w:t>9、我方完全理解贵方不一定要接受最低价的投标。</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10、我方愿意向贵方提供任何与该项投标有关的数据、情况和技术资料。若贵方需要，我方愿意提供我方作出的一切承诺的证明材料。</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11、我方已详细审核全部采购文件，包括采购文件修改书（如果有）、参考资料及有关附件，确认无误。</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12、我方将严格遵守《中华人民共和国政府采购法》第七十七条规定，供应商有下列情形之一的，处以招标金额5%以上10%以下的罚款，列入不良行为记录名单，在一至三年内禁止参加政府招标活动；有违法所得的，并处没收违法所得；情节严重的，由工商行政管理机关吊销营业执照；构成犯罪的，依法追究刑事责任：</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a)提供虚假材料谋取中标、成交的；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b)采取不正当手段诋毁、排挤其他供应商的；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c)与招标人、其它供应商或者招标代理机构恶意串通的；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d)向招标人、招标代理机构行贿或者提供其他不正当利益的；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e)在招标招标过程中与招标人进行协商谈判的；</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f)拒绝有关部门监督检查或提供虚假情况的。</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有前款第a)至e)项情形之一的，中标、成交无效。</w:t>
      </w:r>
    </w:p>
    <w:p>
      <w:pPr>
        <w:autoSpaceDE w:val="0"/>
        <w:autoSpaceDN w:val="0"/>
        <w:adjustRightIn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lang w:val="zh-CN"/>
        </w:rPr>
        <w:t xml:space="preserve">法定代表人（签章）：  </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rPr>
        <w:tab/>
      </w:r>
    </w:p>
    <w:p>
      <w:pPr>
        <w:autoSpaceDE w:val="0"/>
        <w:autoSpaceDN w:val="0"/>
        <w:adjustRightInd w:val="0"/>
        <w:spacing w:line="360" w:lineRule="auto"/>
        <w:ind w:firstLine="420" w:firstLineChars="200"/>
        <w:rPr>
          <w:rFonts w:hint="eastAsia" w:ascii="宋体" w:hAnsi="宋体" w:eastAsia="宋体" w:cs="宋体"/>
          <w:kern w:val="0"/>
          <w:szCs w:val="21"/>
          <w:u w:val="single"/>
          <w:lang w:val="zh-CN"/>
        </w:rPr>
      </w:pPr>
      <w:r>
        <w:rPr>
          <w:rFonts w:hint="eastAsia" w:ascii="宋体" w:hAnsi="宋体" w:eastAsia="宋体" w:cs="宋体"/>
          <w:kern w:val="0"/>
          <w:szCs w:val="21"/>
          <w:lang w:val="zh-CN"/>
        </w:rPr>
        <w:t>授权委托人签字：</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u w:val="single"/>
          <w:lang w:val="zh-CN"/>
        </w:rPr>
      </w:pPr>
      <w:r>
        <w:rPr>
          <w:rFonts w:hint="eastAsia" w:ascii="宋体" w:hAnsi="宋体" w:eastAsia="宋体" w:cs="宋体"/>
          <w:kern w:val="0"/>
          <w:szCs w:val="21"/>
          <w:lang w:val="zh-CN"/>
        </w:rPr>
        <w:t xml:space="preserve">投标人盖章:  </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lang w:val="zh-CN"/>
        </w:rPr>
        <w:t>联系人：</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lang w:val="zh-CN"/>
        </w:rPr>
        <w:t xml:space="preserve">联系电话: </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rPr>
      </w:pPr>
      <w:r>
        <w:rPr>
          <w:rFonts w:hint="eastAsia" w:ascii="宋体" w:hAnsi="宋体" w:eastAsia="宋体" w:cs="宋体"/>
          <w:kern w:val="0"/>
          <w:szCs w:val="21"/>
          <w:lang w:val="zh-CN"/>
        </w:rPr>
        <w:t>联系地址：</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u w:val="single"/>
          <w:lang w:val="zh-CN"/>
        </w:rPr>
      </w:pPr>
      <w:r>
        <w:rPr>
          <w:rFonts w:hint="eastAsia" w:ascii="宋体" w:hAnsi="宋体" w:eastAsia="宋体" w:cs="宋体"/>
          <w:kern w:val="0"/>
          <w:szCs w:val="21"/>
          <w:lang w:val="zh-CN"/>
        </w:rPr>
        <w:t>邮政编码：</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lang w:val="zh-CN"/>
        </w:rPr>
        <w:t>传真号码：</w:t>
      </w:r>
      <w:r>
        <w:rPr>
          <w:rFonts w:hint="eastAsia" w:ascii="宋体" w:hAnsi="宋体" w:eastAsia="宋体" w:cs="宋体"/>
          <w:kern w:val="0"/>
          <w:szCs w:val="21"/>
          <w:u w:val="single"/>
          <w:lang w:val="zh-CN"/>
        </w:rPr>
        <w:t xml:space="preserve">                         </w:t>
      </w:r>
    </w:p>
    <w:p>
      <w:pPr>
        <w:autoSpaceDE w:val="0"/>
        <w:autoSpaceDN w:val="0"/>
        <w:adjustRightInd w:val="0"/>
        <w:spacing w:line="360" w:lineRule="auto"/>
        <w:ind w:firstLine="420" w:firstLineChars="200"/>
        <w:rPr>
          <w:rFonts w:hint="eastAsia" w:ascii="宋体" w:hAnsi="宋体" w:eastAsia="宋体" w:cs="宋体"/>
          <w:kern w:val="0"/>
          <w:szCs w:val="21"/>
          <w:u w:val="single"/>
        </w:rPr>
      </w:pPr>
      <w:r>
        <w:rPr>
          <w:rFonts w:hint="eastAsia" w:ascii="宋体" w:hAnsi="宋体" w:eastAsia="宋体" w:cs="宋体"/>
          <w:kern w:val="0"/>
          <w:szCs w:val="21"/>
          <w:lang w:val="zh-CN"/>
        </w:rPr>
        <w:t>投标人开户银行：</w:t>
      </w:r>
      <w:r>
        <w:rPr>
          <w:rFonts w:hint="eastAsia" w:ascii="宋体" w:hAnsi="宋体" w:eastAsia="宋体" w:cs="宋体"/>
          <w:kern w:val="0"/>
          <w:szCs w:val="21"/>
          <w:u w:val="single"/>
          <w:lang w:val="zh-CN"/>
        </w:rPr>
        <w:t xml:space="preserve">                </w:t>
      </w:r>
      <w:r>
        <w:rPr>
          <w:rFonts w:hint="eastAsia" w:ascii="宋体" w:hAnsi="宋体" w:eastAsia="宋体" w:cs="宋体"/>
          <w:kern w:val="0"/>
          <w:szCs w:val="21"/>
          <w:lang w:val="zh-CN"/>
        </w:rPr>
        <w:t>帐号：</w:t>
      </w:r>
      <w:r>
        <w:rPr>
          <w:rFonts w:hint="eastAsia" w:ascii="宋体" w:hAnsi="宋体" w:eastAsia="宋体" w:cs="宋体"/>
          <w:kern w:val="0"/>
          <w:szCs w:val="21"/>
          <w:u w:val="single"/>
          <w:lang w:val="zh-CN"/>
        </w:rPr>
        <w:t xml:space="preserve">                              </w:t>
      </w:r>
    </w:p>
    <w:p>
      <w:pPr>
        <w:spacing w:line="360" w:lineRule="auto"/>
        <w:ind w:firstLine="420" w:firstLineChars="200"/>
        <w:rPr>
          <w:rFonts w:hint="eastAsia" w:ascii="宋体" w:hAnsi="宋体" w:eastAsia="宋体" w:cs="宋体"/>
          <w:b/>
          <w:szCs w:val="21"/>
        </w:rPr>
      </w:pPr>
      <w:r>
        <w:rPr>
          <w:rFonts w:hint="eastAsia" w:ascii="宋体" w:hAnsi="宋体" w:eastAsia="宋体" w:cs="宋体"/>
          <w:kern w:val="0"/>
          <w:szCs w:val="21"/>
          <w:lang w:val="zh-CN"/>
        </w:rPr>
        <w:t>日</w:t>
      </w:r>
      <w:r>
        <w:rPr>
          <w:rFonts w:hint="eastAsia" w:ascii="宋体" w:hAnsi="宋体" w:eastAsia="宋体" w:cs="宋体"/>
          <w:kern w:val="0"/>
          <w:szCs w:val="21"/>
        </w:rPr>
        <w:t xml:space="preserve">    </w:t>
      </w:r>
      <w:r>
        <w:rPr>
          <w:rFonts w:hint="eastAsia" w:ascii="宋体" w:hAnsi="宋体" w:eastAsia="宋体" w:cs="宋体"/>
          <w:kern w:val="0"/>
          <w:szCs w:val="21"/>
          <w:lang w:val="zh-CN"/>
        </w:rPr>
        <w:t>期</w:t>
      </w:r>
      <w:r>
        <w:rPr>
          <w:rFonts w:hint="eastAsia" w:ascii="宋体" w:hAnsi="宋体" w:eastAsia="宋体" w:cs="宋体"/>
          <w:kern w:val="0"/>
          <w:szCs w:val="21"/>
        </w:rPr>
        <w:t xml:space="preserve">： </w:t>
      </w:r>
      <w:r>
        <w:rPr>
          <w:rFonts w:hint="eastAsia" w:ascii="宋体" w:hAnsi="宋体" w:eastAsia="宋体" w:cs="宋体"/>
          <w:kern w:val="0"/>
          <w:szCs w:val="21"/>
          <w:u w:val="single"/>
        </w:rPr>
        <w:t xml:space="preserve">       </w:t>
      </w:r>
      <w:r>
        <w:rPr>
          <w:rFonts w:hint="eastAsia" w:ascii="宋体" w:hAnsi="宋体" w:eastAsia="宋体" w:cs="宋体"/>
          <w:kern w:val="0"/>
          <w:szCs w:val="21"/>
          <w:lang w:val="zh-CN"/>
        </w:rPr>
        <w:t>年</w:t>
      </w:r>
      <w:r>
        <w:rPr>
          <w:rFonts w:hint="eastAsia" w:ascii="宋体" w:hAnsi="宋体" w:eastAsia="宋体" w:cs="宋体"/>
          <w:kern w:val="0"/>
          <w:szCs w:val="21"/>
        </w:rPr>
        <w:t xml:space="preserve">  </w:t>
      </w:r>
      <w:r>
        <w:rPr>
          <w:rFonts w:hint="eastAsia" w:ascii="宋体" w:hAnsi="宋体" w:eastAsia="宋体" w:cs="宋体"/>
          <w:kern w:val="0"/>
          <w:szCs w:val="21"/>
          <w:u w:val="single"/>
        </w:rPr>
        <w:tab/>
      </w:r>
      <w:r>
        <w:rPr>
          <w:rFonts w:hint="eastAsia" w:ascii="宋体" w:hAnsi="宋体" w:eastAsia="宋体" w:cs="宋体"/>
          <w:kern w:val="0"/>
          <w:szCs w:val="21"/>
          <w:lang w:val="zh-CN"/>
        </w:rPr>
        <w:t>月</w:t>
      </w:r>
      <w:r>
        <w:rPr>
          <w:rFonts w:hint="eastAsia" w:ascii="宋体" w:hAnsi="宋体" w:eastAsia="宋体" w:cs="宋体"/>
          <w:kern w:val="0"/>
          <w:szCs w:val="21"/>
        </w:rPr>
        <w:t xml:space="preserve"> </w:t>
      </w:r>
      <w:r>
        <w:rPr>
          <w:rFonts w:hint="eastAsia" w:ascii="宋体" w:hAnsi="宋体" w:eastAsia="宋体" w:cs="宋体"/>
          <w:kern w:val="0"/>
          <w:szCs w:val="21"/>
          <w:u w:val="single"/>
        </w:rPr>
        <w:tab/>
      </w:r>
      <w:r>
        <w:rPr>
          <w:rFonts w:hint="eastAsia" w:ascii="宋体" w:hAnsi="宋体" w:eastAsia="宋体" w:cs="宋体"/>
          <w:kern w:val="0"/>
          <w:szCs w:val="21"/>
          <w:u w:val="single"/>
        </w:rPr>
        <w:tab/>
      </w:r>
      <w:r>
        <w:rPr>
          <w:rFonts w:hint="eastAsia" w:ascii="宋体" w:hAnsi="宋体" w:eastAsia="宋体" w:cs="宋体"/>
          <w:kern w:val="0"/>
          <w:szCs w:val="21"/>
          <w:lang w:val="zh-CN"/>
        </w:rPr>
        <w:t>日</w:t>
      </w:r>
    </w:p>
    <w:p>
      <w:pPr>
        <w:spacing w:line="360" w:lineRule="auto"/>
        <w:ind w:firstLine="420" w:firstLineChars="200"/>
        <w:rPr>
          <w:rFonts w:hint="eastAsia" w:ascii="宋体" w:hAnsi="宋体" w:eastAsia="宋体" w:cs="宋体"/>
          <w:szCs w:val="21"/>
        </w:rPr>
      </w:pPr>
    </w:p>
    <w:p>
      <w:pPr>
        <w:spacing w:line="360" w:lineRule="auto"/>
        <w:ind w:firstLine="420" w:firstLineChars="200"/>
        <w:rPr>
          <w:rFonts w:hint="eastAsia" w:ascii="宋体" w:hAnsi="宋体" w:eastAsia="宋体" w:cs="宋体"/>
          <w:szCs w:val="21"/>
        </w:rPr>
      </w:pPr>
    </w:p>
    <w:p>
      <w:pPr>
        <w:outlineLvl w:val="1"/>
        <w:rPr>
          <w:rFonts w:hint="eastAsia" w:ascii="宋体" w:hAnsi="宋体" w:eastAsia="宋体" w:cs="宋体"/>
        </w:rPr>
      </w:pPr>
      <w:r>
        <w:rPr>
          <w:rFonts w:hint="eastAsia" w:ascii="宋体" w:hAnsi="宋体" w:eastAsia="宋体" w:cs="宋体"/>
        </w:rPr>
        <w:br w:type="page"/>
      </w:r>
      <w:bookmarkStart w:id="131" w:name="_Toc22009"/>
      <w:bookmarkStart w:id="132" w:name="_Toc86217005"/>
      <w:r>
        <w:rPr>
          <w:rFonts w:hint="eastAsia" w:ascii="宋体" w:hAnsi="宋体" w:eastAsia="宋体" w:cs="宋体"/>
          <w:b/>
          <w:sz w:val="28"/>
          <w:szCs w:val="28"/>
        </w:rPr>
        <w:t>▲资信文件部分</w:t>
      </w:r>
      <w:bookmarkEnd w:id="131"/>
    </w:p>
    <w:p>
      <w:pPr>
        <w:spacing w:before="156" w:beforeLines="50" w:line="360" w:lineRule="auto"/>
        <w:jc w:val="center"/>
        <w:outlineLvl w:val="9"/>
        <w:rPr>
          <w:rFonts w:hint="eastAsia" w:ascii="宋体" w:hAnsi="宋体" w:eastAsia="宋体" w:cs="宋体"/>
          <w:b/>
          <w:sz w:val="28"/>
          <w:szCs w:val="28"/>
        </w:rPr>
      </w:pPr>
      <w:bookmarkStart w:id="133" w:name="_Toc7666"/>
      <w:r>
        <w:rPr>
          <w:rFonts w:hint="eastAsia" w:ascii="宋体" w:hAnsi="宋体" w:eastAsia="宋体" w:cs="宋体"/>
          <w:b/>
          <w:sz w:val="28"/>
          <w:szCs w:val="28"/>
          <w:lang w:eastAsia="zh-CN"/>
        </w:rPr>
        <w:t>（</w:t>
      </w:r>
      <w:r>
        <w:rPr>
          <w:rFonts w:hint="eastAsia" w:ascii="宋体" w:hAnsi="宋体" w:eastAsia="宋体" w:cs="宋体"/>
          <w:b/>
          <w:sz w:val="28"/>
          <w:szCs w:val="28"/>
        </w:rPr>
        <w:t>一</w:t>
      </w:r>
      <w:r>
        <w:rPr>
          <w:rFonts w:hint="eastAsia" w:ascii="宋体" w:hAnsi="宋体" w:eastAsia="宋体" w:cs="宋体"/>
          <w:b/>
          <w:sz w:val="28"/>
          <w:szCs w:val="28"/>
          <w:lang w:eastAsia="zh-CN"/>
        </w:rPr>
        <w:t>）</w:t>
      </w:r>
      <w:r>
        <w:rPr>
          <w:rFonts w:hint="eastAsia" w:ascii="宋体" w:hAnsi="宋体" w:eastAsia="宋体" w:cs="宋体"/>
          <w:b/>
          <w:sz w:val="28"/>
          <w:szCs w:val="28"/>
        </w:rPr>
        <w:t>资格审查申请函</w:t>
      </w:r>
      <w:bookmarkEnd w:id="133"/>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致：</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（采购人）</w:t>
      </w:r>
    </w:p>
    <w:p>
      <w:pPr>
        <w:tabs>
          <w:tab w:val="left" w:pos="2700"/>
        </w:tabs>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1．根据贵方编号为</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的</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（招标项目名称）招标发出的采购公告，授权代表人</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（姓名），代表申请人</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（投标人名称）愿意按照采购文件的资格审查文件提出的该项目的投标申请。</w:t>
      </w:r>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2．我方己详细了解全部采购文件（含资格审查文件），接受采购文件的资格审查文件对此次申请的全部要求和规定。</w:t>
      </w:r>
    </w:p>
    <w:p>
      <w:pPr>
        <w:adjustRightInd w:val="0"/>
        <w:snapToGrid w:val="0"/>
        <w:spacing w:line="360" w:lineRule="auto"/>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3．本申请书包括以下内容：</w:t>
      </w:r>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（1）资格审查申请函，并附上证明已提交投标保证金的有关单据；</w:t>
      </w:r>
    </w:p>
    <w:p>
      <w:pPr>
        <w:adjustRightInd w:val="0"/>
        <w:snapToGrid w:val="0"/>
        <w:spacing w:line="360" w:lineRule="auto"/>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（2）资格审查资料；</w:t>
      </w:r>
    </w:p>
    <w:p>
      <w:pPr>
        <w:adjustRightInd w:val="0"/>
        <w:snapToGrid w:val="0"/>
        <w:spacing w:line="360" w:lineRule="auto"/>
        <w:ind w:firstLine="735" w:firstLineChars="350"/>
        <w:rPr>
          <w:rFonts w:hint="eastAsia" w:ascii="宋体" w:hAnsi="宋体" w:eastAsia="宋体" w:cs="宋体"/>
          <w:snapToGrid w:val="0"/>
          <w:kern w:val="0"/>
          <w:szCs w:val="21"/>
        </w:rPr>
      </w:pPr>
      <w:r>
        <w:rPr>
          <w:rFonts w:hint="eastAsia" w:ascii="宋体" w:hAnsi="宋体" w:eastAsia="宋体" w:cs="宋体"/>
          <w:snapToGrid w:val="0"/>
          <w:kern w:val="0"/>
          <w:szCs w:val="21"/>
        </w:rPr>
        <w:t>……</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4．作为申请人，我方对以下填写的申请表负责，并保证所有填写的申请资料的真实性。如果资格后审通过，我方将承担投标文件承诺的全部责任和义务。</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5．我方承诺在提交申请日后的</w:t>
      </w:r>
      <w:r>
        <w:rPr>
          <w:rFonts w:hint="eastAsia" w:ascii="宋体" w:hAnsi="宋体" w:eastAsia="宋体" w:cs="宋体"/>
          <w:snapToGrid w:val="0"/>
          <w:kern w:val="0"/>
          <w:szCs w:val="21"/>
          <w:u w:val="single"/>
        </w:rPr>
        <w:t>90</w:t>
      </w:r>
      <w:r>
        <w:rPr>
          <w:rFonts w:hint="eastAsia" w:ascii="宋体" w:hAnsi="宋体" w:eastAsia="宋体" w:cs="宋体"/>
          <w:snapToGrid w:val="0"/>
          <w:kern w:val="0"/>
          <w:szCs w:val="21"/>
        </w:rPr>
        <w:t>个日历天内不改变申请内容。本申请书将作为采购人与我方之间具有法律约束力的文件。</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与本投标有关的一切正式往来通讯请寄：</w:t>
      </w:r>
    </w:p>
    <w:p>
      <w:pPr>
        <w:adjustRightInd w:val="0"/>
        <w:snapToGrid w:val="0"/>
        <w:spacing w:line="360" w:lineRule="auto"/>
        <w:ind w:firstLine="420" w:firstLineChars="200"/>
        <w:rPr>
          <w:rFonts w:hint="eastAsia" w:ascii="宋体" w:hAnsi="宋体" w:eastAsia="宋体" w:cs="宋体"/>
          <w:snapToGrid w:val="0"/>
          <w:kern w:val="0"/>
          <w:szCs w:val="21"/>
        </w:rPr>
      </w:pPr>
    </w:p>
    <w:p>
      <w:pPr>
        <w:adjustRightInd w:val="0"/>
        <w:snapToGrid w:val="0"/>
        <w:spacing w:line="360" w:lineRule="auto"/>
        <w:ind w:firstLine="420" w:firstLineChars="200"/>
        <w:rPr>
          <w:rFonts w:hint="eastAsia" w:ascii="宋体" w:hAnsi="宋体" w:eastAsia="宋体" w:cs="宋体"/>
          <w:snapToGrid w:val="0"/>
          <w:kern w:val="0"/>
          <w:szCs w:val="21"/>
          <w:u w:val="single"/>
        </w:rPr>
      </w:pPr>
      <w:r>
        <w:rPr>
          <w:rFonts w:hint="eastAsia" w:ascii="宋体" w:hAnsi="宋体" w:eastAsia="宋体" w:cs="宋体"/>
          <w:snapToGrid w:val="0"/>
          <w:kern w:val="0"/>
          <w:szCs w:val="21"/>
        </w:rPr>
        <w:t>地址：</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 xml:space="preserve">  邮编：</w:t>
      </w:r>
      <w:r>
        <w:rPr>
          <w:rFonts w:hint="eastAsia" w:ascii="宋体" w:hAnsi="宋体" w:eastAsia="宋体" w:cs="宋体"/>
          <w:snapToGrid w:val="0"/>
          <w:kern w:val="0"/>
          <w:szCs w:val="21"/>
          <w:u w:val="single"/>
        </w:rPr>
        <w:t xml:space="preserve">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电话：</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 xml:space="preserve">  传真：</w:t>
      </w:r>
      <w:r>
        <w:rPr>
          <w:rFonts w:hint="eastAsia" w:ascii="宋体" w:hAnsi="宋体" w:eastAsia="宋体" w:cs="宋体"/>
          <w:snapToGrid w:val="0"/>
          <w:kern w:val="0"/>
          <w:szCs w:val="21"/>
          <w:u w:val="single"/>
        </w:rPr>
        <w:t xml:space="preserve">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联系人：</w:t>
      </w:r>
      <w:r>
        <w:rPr>
          <w:rFonts w:hint="eastAsia" w:ascii="宋体" w:hAnsi="宋体" w:eastAsia="宋体" w:cs="宋体"/>
          <w:snapToGrid w:val="0"/>
          <w:kern w:val="0"/>
          <w:szCs w:val="21"/>
          <w:u w:val="single"/>
        </w:rPr>
        <w:t xml:space="preserve">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法定代表人</w:t>
      </w:r>
      <w:r>
        <w:rPr>
          <w:rFonts w:hint="eastAsia" w:ascii="宋体" w:hAnsi="宋体" w:eastAsia="宋体" w:cs="宋体"/>
          <w:snapToGrid w:val="0"/>
          <w:kern w:val="0"/>
          <w:szCs w:val="21"/>
          <w:u w:val="single"/>
        </w:rPr>
        <w:t xml:space="preserve">     （签字或盖章）</w:t>
      </w:r>
      <w:r>
        <w:rPr>
          <w:rFonts w:hint="eastAsia" w:ascii="宋体" w:hAnsi="宋体" w:eastAsia="宋体" w:cs="宋体"/>
          <w:snapToGrid w:val="0"/>
          <w:kern w:val="0"/>
          <w:szCs w:val="21"/>
        </w:rPr>
        <w:t>或授权委托人：</w:t>
      </w:r>
      <w:r>
        <w:rPr>
          <w:rFonts w:hint="eastAsia" w:ascii="宋体" w:hAnsi="宋体" w:eastAsia="宋体" w:cs="宋体"/>
          <w:snapToGrid w:val="0"/>
          <w:kern w:val="0"/>
          <w:szCs w:val="21"/>
          <w:u w:val="single"/>
        </w:rPr>
        <w:t xml:space="preserve">        （签字或盖章）      </w:t>
      </w:r>
    </w:p>
    <w:p>
      <w:pPr>
        <w:adjustRightInd w:val="0"/>
        <w:snapToGrid w:val="0"/>
        <w:spacing w:line="360" w:lineRule="auto"/>
        <w:ind w:firstLine="420" w:firstLineChars="200"/>
        <w:rPr>
          <w:rFonts w:hint="eastAsia" w:ascii="宋体" w:hAnsi="宋体" w:eastAsia="宋体" w:cs="宋体"/>
          <w:snapToGrid w:val="0"/>
          <w:kern w:val="0"/>
          <w:szCs w:val="21"/>
          <w:u w:val="single"/>
        </w:rPr>
      </w:pPr>
      <w:r>
        <w:rPr>
          <w:rFonts w:hint="eastAsia" w:ascii="宋体" w:hAnsi="宋体" w:eastAsia="宋体" w:cs="宋体"/>
          <w:snapToGrid w:val="0"/>
          <w:kern w:val="0"/>
          <w:szCs w:val="21"/>
        </w:rPr>
        <w:t>投标申请人：</w:t>
      </w:r>
      <w:r>
        <w:rPr>
          <w:rFonts w:hint="eastAsia" w:ascii="宋体" w:hAnsi="宋体" w:eastAsia="宋体" w:cs="宋体"/>
          <w:snapToGrid w:val="0"/>
          <w:kern w:val="0"/>
          <w:szCs w:val="21"/>
          <w:u w:val="single"/>
        </w:rPr>
        <w:t xml:space="preserve">                       （盖单位公章）               </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日期：</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年</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月</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日</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spacing w:before="156" w:beforeLines="50" w:line="360" w:lineRule="auto"/>
        <w:jc w:val="center"/>
        <w:outlineLvl w:val="9"/>
        <w:rPr>
          <w:rFonts w:hint="eastAsia" w:ascii="宋体" w:hAnsi="宋体" w:eastAsia="宋体" w:cs="宋体"/>
          <w:b/>
          <w:sz w:val="28"/>
          <w:szCs w:val="28"/>
        </w:rPr>
      </w:pPr>
      <w:bookmarkStart w:id="134" w:name="_Toc2786"/>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二</w:t>
      </w:r>
      <w:r>
        <w:rPr>
          <w:rFonts w:hint="eastAsia" w:ascii="宋体" w:hAnsi="宋体" w:eastAsia="宋体" w:cs="宋体"/>
          <w:b/>
          <w:sz w:val="28"/>
          <w:szCs w:val="28"/>
          <w:lang w:eastAsia="zh-CN"/>
        </w:rPr>
        <w:t>）</w:t>
      </w:r>
      <w:r>
        <w:rPr>
          <w:rFonts w:hint="eastAsia" w:ascii="宋体" w:hAnsi="宋体" w:eastAsia="宋体" w:cs="宋体"/>
          <w:b/>
          <w:sz w:val="28"/>
          <w:szCs w:val="28"/>
        </w:rPr>
        <w:t>法定代表人资格证明及授权委托书</w:t>
      </w:r>
      <w:bookmarkEnd w:id="134"/>
    </w:p>
    <w:p>
      <w:pPr>
        <w:rPr>
          <w:rFonts w:hint="eastAsia" w:ascii="宋体" w:hAnsi="宋体" w:eastAsia="宋体" w:cs="宋体"/>
        </w:rPr>
      </w:pPr>
    </w:p>
    <w:p>
      <w:pPr>
        <w:pStyle w:val="8"/>
        <w:snapToGrid w:val="0"/>
        <w:ind w:left="420" w:firstLine="562"/>
        <w:jc w:val="center"/>
        <w:outlineLvl w:val="9"/>
        <w:rPr>
          <w:rFonts w:hint="eastAsia" w:ascii="宋体" w:hAnsi="宋体" w:eastAsia="宋体" w:cs="宋体"/>
          <w:b/>
          <w:bCs/>
          <w:snapToGrid w:val="0"/>
          <w:kern w:val="0"/>
          <w:sz w:val="28"/>
          <w:szCs w:val="28"/>
        </w:rPr>
      </w:pPr>
      <w:r>
        <w:rPr>
          <w:rFonts w:hint="eastAsia" w:ascii="宋体" w:hAnsi="宋体" w:eastAsia="宋体" w:cs="宋体"/>
          <w:b/>
          <w:bCs/>
          <w:snapToGrid w:val="0"/>
          <w:kern w:val="0"/>
          <w:sz w:val="28"/>
          <w:szCs w:val="28"/>
        </w:rPr>
        <w:t>1、法定代表人资格证明书</w:t>
      </w:r>
    </w:p>
    <w:p>
      <w:pPr>
        <w:rPr>
          <w:rFonts w:hint="eastAsia" w:ascii="宋体" w:hAnsi="宋体" w:eastAsia="宋体" w:cs="宋体"/>
        </w:rPr>
      </w:pP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系</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的法定代表人。身份证号：</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w:t>
      </w: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rPr>
        <w:t>特此证明</w:t>
      </w:r>
    </w:p>
    <w:p>
      <w:pPr>
        <w:pStyle w:val="8"/>
        <w:snapToGrid w:val="0"/>
        <w:ind w:left="420" w:firstLine="420"/>
        <w:rPr>
          <w:rFonts w:hint="eastAsia" w:ascii="宋体" w:hAnsi="宋体" w:eastAsia="宋体" w:cs="宋体"/>
          <w:snapToGrid w:val="0"/>
          <w:kern w:val="0"/>
          <w:szCs w:val="21"/>
        </w:rPr>
      </w:pP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rPr>
        <w:t>投标人：(盖公章)</w:t>
      </w:r>
    </w:p>
    <w:p>
      <w:pPr>
        <w:pStyle w:val="8"/>
        <w:snapToGrid w:val="0"/>
        <w:ind w:left="420" w:firstLine="420"/>
        <w:rPr>
          <w:rFonts w:hint="eastAsia" w:ascii="宋体" w:hAnsi="宋体" w:eastAsia="宋体" w:cs="宋体"/>
          <w:snapToGrid w:val="0"/>
          <w:kern w:val="0"/>
          <w:szCs w:val="21"/>
        </w:rPr>
      </w:pPr>
    </w:p>
    <w:p>
      <w:pPr>
        <w:pStyle w:val="8"/>
        <w:snapToGrid w:val="0"/>
        <w:ind w:left="420" w:firstLine="420"/>
        <w:rPr>
          <w:rFonts w:hint="eastAsia" w:ascii="宋体" w:hAnsi="宋体" w:eastAsia="宋体" w:cs="宋体"/>
          <w:snapToGrid w:val="0"/>
          <w:kern w:val="0"/>
          <w:szCs w:val="21"/>
        </w:rPr>
      </w:pPr>
      <w:r>
        <w:rPr>
          <w:rFonts w:hint="eastAsia" w:ascii="宋体" w:hAnsi="宋体" w:eastAsia="宋体" w:cs="宋体"/>
          <w:snapToGrid w:val="0"/>
          <w:kern w:val="0"/>
          <w:szCs w:val="21"/>
        </w:rPr>
        <w:t>日期：</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年</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月</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日</w:t>
      </w:r>
    </w:p>
    <w:p>
      <w:pPr>
        <w:adjustRightInd w:val="0"/>
        <w:snapToGrid w:val="0"/>
        <w:spacing w:line="360" w:lineRule="auto"/>
        <w:rPr>
          <w:rFonts w:hint="eastAsia" w:ascii="宋体" w:hAnsi="宋体" w:eastAsia="宋体" w:cs="宋体"/>
          <w:snapToGrid w:val="0"/>
          <w:kern w:val="0"/>
          <w:szCs w:val="21"/>
        </w:rPr>
      </w:pPr>
    </w:p>
    <w:p>
      <w:pPr>
        <w:adjustRightInd w:val="0"/>
        <w:snapToGrid w:val="0"/>
        <w:spacing w:line="360" w:lineRule="auto"/>
        <w:rPr>
          <w:rFonts w:hint="eastAsia" w:ascii="宋体" w:hAnsi="宋体" w:eastAsia="宋体" w:cs="宋体"/>
          <w:snapToGrid w:val="0"/>
          <w:kern w:val="0"/>
          <w:szCs w:val="21"/>
        </w:rPr>
      </w:pPr>
    </w:p>
    <w:p>
      <w:pPr>
        <w:adjustRightInd w:val="0"/>
        <w:snapToGrid w:val="0"/>
        <w:spacing w:line="360" w:lineRule="auto"/>
        <w:jc w:val="center"/>
        <w:outlineLvl w:val="9"/>
        <w:rPr>
          <w:rFonts w:hint="eastAsia" w:ascii="宋体" w:hAnsi="宋体" w:eastAsia="宋体" w:cs="宋体"/>
          <w:b/>
          <w:snapToGrid w:val="0"/>
          <w:kern w:val="0"/>
          <w:sz w:val="28"/>
          <w:szCs w:val="28"/>
        </w:rPr>
      </w:pPr>
      <w:r>
        <w:rPr>
          <w:rFonts w:hint="eastAsia" w:ascii="宋体" w:hAnsi="宋体" w:eastAsia="宋体" w:cs="宋体"/>
          <w:b/>
          <w:bCs/>
          <w:snapToGrid w:val="0"/>
          <w:kern w:val="0"/>
          <w:sz w:val="28"/>
          <w:szCs w:val="28"/>
        </w:rPr>
        <w:t>2</w:t>
      </w:r>
      <w:r>
        <w:rPr>
          <w:rFonts w:hint="eastAsia" w:ascii="宋体" w:hAnsi="宋体" w:eastAsia="宋体" w:cs="宋体"/>
          <w:b/>
          <w:bCs/>
          <w:snapToGrid w:val="0"/>
          <w:kern w:val="0"/>
          <w:sz w:val="28"/>
          <w:szCs w:val="28"/>
          <w:lang w:eastAsia="zh-CN"/>
        </w:rPr>
        <w:t>、</w:t>
      </w:r>
      <w:r>
        <w:rPr>
          <w:rFonts w:hint="eastAsia" w:ascii="宋体" w:hAnsi="宋体" w:eastAsia="宋体" w:cs="宋体"/>
          <w:b/>
          <w:bCs/>
          <w:snapToGrid w:val="0"/>
          <w:kern w:val="0"/>
          <w:sz w:val="28"/>
          <w:szCs w:val="28"/>
        </w:rPr>
        <w:t>授权委托书</w:t>
      </w:r>
    </w:p>
    <w:p>
      <w:pPr>
        <w:rPr>
          <w:rFonts w:hint="eastAsia" w:ascii="宋体" w:hAnsi="宋体" w:eastAsia="宋体" w:cs="宋体"/>
        </w:rPr>
      </w:pPr>
    </w:p>
    <w:p>
      <w:pPr>
        <w:adjustRightInd w:val="0"/>
        <w:snapToGrid w:val="0"/>
        <w:spacing w:line="360" w:lineRule="auto"/>
        <w:ind w:left="4" w:firstLine="455" w:firstLineChars="217"/>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我 </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（姓名）系</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（投标人名称）的法定代表人，现授权委托</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（姓名、身份证号）为我公司授权代表，以本公司的名义参加</w:t>
      </w:r>
      <w:r>
        <w:rPr>
          <w:rFonts w:hint="eastAsia" w:ascii="宋体" w:hAnsi="宋体" w:eastAsia="宋体" w:cs="宋体"/>
          <w:snapToGrid w:val="0"/>
          <w:kern w:val="0"/>
          <w:szCs w:val="21"/>
          <w:u w:val="single"/>
        </w:rPr>
        <w:t xml:space="preserve">   （采购人）    </w:t>
      </w:r>
      <w:r>
        <w:rPr>
          <w:rFonts w:hint="eastAsia" w:ascii="宋体" w:hAnsi="宋体" w:eastAsia="宋体" w:cs="宋体"/>
          <w:snapToGrid w:val="0"/>
          <w:kern w:val="0"/>
          <w:szCs w:val="21"/>
        </w:rPr>
        <w:t xml:space="preserve">的 </w:t>
      </w:r>
      <w:r>
        <w:rPr>
          <w:rFonts w:hint="eastAsia" w:ascii="宋体" w:hAnsi="宋体" w:eastAsia="宋体" w:cs="宋体"/>
          <w:snapToGrid w:val="0"/>
          <w:kern w:val="0"/>
          <w:szCs w:val="21"/>
          <w:u w:val="single"/>
        </w:rPr>
        <w:t xml:space="preserve">           </w:t>
      </w:r>
      <w:r>
        <w:rPr>
          <w:rFonts w:hint="eastAsia" w:ascii="宋体" w:hAnsi="宋体" w:eastAsia="宋体" w:cs="宋体"/>
          <w:snapToGrid w:val="0"/>
          <w:kern w:val="0"/>
          <w:szCs w:val="21"/>
        </w:rPr>
        <w:t>项目的投标活动。授权代表在开标、评标、合同谈判过程中所签署的一切文件和处理与之有关的一切事务，我均予以承认。</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授权代表无权转委托。特此委托。</w:t>
      </w:r>
    </w:p>
    <w:p>
      <w:pPr>
        <w:adjustRightInd w:val="0"/>
        <w:snapToGrid w:val="0"/>
        <w:spacing w:line="360" w:lineRule="auto"/>
        <w:ind w:right="1800" w:firstLine="3780" w:firstLineChars="1800"/>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投标人：（盖公章）       </w:t>
      </w: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法定代表人（签字或盖章） </w:t>
      </w: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法定代表人身份证号码：</w:t>
      </w: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w:t>
      </w:r>
    </w:p>
    <w:p>
      <w:pPr>
        <w:autoSpaceDE w:val="0"/>
        <w:autoSpaceDN w:val="0"/>
        <w:adjustRightInd w:val="0"/>
        <w:snapToGrid w:val="0"/>
        <w:spacing w:line="360" w:lineRule="auto"/>
        <w:ind w:right="420"/>
        <w:rPr>
          <w:rFonts w:hint="eastAsia" w:ascii="宋体" w:hAnsi="宋体" w:eastAsia="宋体" w:cs="宋体"/>
          <w:snapToGrid w:val="0"/>
          <w:kern w:val="0"/>
          <w:szCs w:val="21"/>
        </w:rPr>
      </w:pPr>
    </w:p>
    <w:p>
      <w:pPr>
        <w:autoSpaceDE w:val="0"/>
        <w:autoSpaceDN w:val="0"/>
        <w:adjustRightInd w:val="0"/>
        <w:snapToGrid w:val="0"/>
        <w:spacing w:line="360" w:lineRule="auto"/>
        <w:ind w:right="420"/>
        <w:jc w:val="center"/>
        <w:rPr>
          <w:rFonts w:hint="eastAsia" w:ascii="宋体" w:hAnsi="宋体" w:eastAsia="宋体" w:cs="宋体"/>
          <w:snapToGrid w:val="0"/>
          <w:kern w:val="0"/>
          <w:szCs w:val="21"/>
        </w:rPr>
      </w:pPr>
      <w:r>
        <w:rPr>
          <w:rFonts w:hint="eastAsia" w:ascii="宋体" w:hAnsi="宋体" w:eastAsia="宋体" w:cs="宋体"/>
          <w:snapToGrid w:val="0"/>
          <w:kern w:val="0"/>
          <w:szCs w:val="21"/>
        </w:rPr>
        <w:t xml:space="preserve">                                                年    月    日</w:t>
      </w:r>
    </w:p>
    <w:p>
      <w:pPr>
        <w:autoSpaceDE w:val="0"/>
        <w:autoSpaceDN w:val="0"/>
        <w:adjustRightInd w:val="0"/>
        <w:snapToGrid w:val="0"/>
        <w:spacing w:line="360" w:lineRule="auto"/>
        <w:ind w:right="420"/>
        <w:rPr>
          <w:rFonts w:hint="eastAsia" w:ascii="宋体" w:hAnsi="宋体" w:eastAsia="宋体" w:cs="宋体"/>
          <w:b/>
          <w:snapToGrid w:val="0"/>
          <w:kern w:val="0"/>
          <w:szCs w:val="21"/>
        </w:rPr>
      </w:pPr>
      <w:r>
        <w:rPr>
          <w:rFonts w:hint="eastAsia" w:ascii="宋体" w:hAnsi="宋体" w:eastAsia="宋体" w:cs="宋体"/>
          <w:b/>
          <w:snapToGrid w:val="0"/>
          <w:kern w:val="0"/>
          <w:szCs w:val="21"/>
        </w:rPr>
        <w:t>附法定代表人和授权代表的身份证（正、反面）复印件。</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spacing w:before="156" w:beforeLines="50" w:line="360" w:lineRule="auto"/>
        <w:jc w:val="center"/>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（三）</w:t>
      </w:r>
      <w:r>
        <w:rPr>
          <w:rFonts w:hint="eastAsia" w:ascii="宋体" w:hAnsi="宋体" w:eastAsia="宋体" w:cs="宋体"/>
          <w:b/>
          <w:sz w:val="28"/>
          <w:szCs w:val="28"/>
        </w:rPr>
        <w:t>企业法人营业执照</w:t>
      </w:r>
    </w:p>
    <w:p>
      <w:pPr>
        <w:adjustRightInd w:val="0"/>
        <w:snapToGrid w:val="0"/>
        <w:spacing w:line="360" w:lineRule="auto"/>
        <w:jc w:val="center"/>
        <w:rPr>
          <w:rFonts w:hint="eastAsia" w:ascii="宋体" w:hAnsi="宋体" w:eastAsia="宋体" w:cs="宋体"/>
          <w:b/>
          <w:snapToGrid w:val="0"/>
          <w:kern w:val="0"/>
          <w:szCs w:val="21"/>
        </w:rPr>
      </w:pPr>
      <w:r>
        <w:rPr>
          <w:rFonts w:hint="eastAsia" w:ascii="宋体" w:hAnsi="宋体" w:eastAsia="宋体" w:cs="宋体"/>
          <w:b/>
          <w:snapToGrid w:val="0"/>
          <w:kern w:val="0"/>
          <w:szCs w:val="21"/>
        </w:rPr>
        <w:t>（有效期内的、经年检有效的《企业法人营业执照》副本，彩色扫描件，加盖单位公章）</w:t>
      </w:r>
    </w:p>
    <w:p>
      <w:pPr>
        <w:adjustRightInd w:val="0"/>
        <w:snapToGrid w:val="0"/>
        <w:spacing w:line="360" w:lineRule="auto"/>
        <w:jc w:val="both"/>
        <w:rPr>
          <w:rFonts w:hint="eastAsia" w:ascii="宋体" w:hAnsi="宋体" w:eastAsia="宋体" w:cs="宋体"/>
          <w:b/>
          <w:snapToGrid w:val="0"/>
          <w:kern w:val="0"/>
          <w:sz w:val="28"/>
          <w:szCs w:val="28"/>
        </w:rPr>
      </w:pPr>
    </w:p>
    <w:p>
      <w:pPr>
        <w:spacing w:before="156" w:beforeLines="50" w:line="360" w:lineRule="auto"/>
        <w:jc w:val="center"/>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投标人</w:t>
      </w:r>
      <w:r>
        <w:rPr>
          <w:rFonts w:hint="eastAsia" w:ascii="宋体" w:hAnsi="宋体" w:eastAsia="宋体" w:cs="宋体"/>
          <w:b/>
          <w:color w:val="auto"/>
          <w:sz w:val="28"/>
          <w:szCs w:val="28"/>
          <w:lang w:val="en-US" w:eastAsia="zh-CN"/>
        </w:rPr>
        <w:t>2022</w:t>
      </w:r>
      <w:r>
        <w:rPr>
          <w:rFonts w:hint="eastAsia" w:ascii="宋体" w:hAnsi="宋体" w:eastAsia="宋体" w:cs="宋体"/>
          <w:b/>
          <w:color w:val="auto"/>
          <w:sz w:val="28"/>
          <w:szCs w:val="28"/>
        </w:rPr>
        <w:t>年</w:t>
      </w:r>
      <w:r>
        <w:rPr>
          <w:rFonts w:hint="eastAsia" w:ascii="宋体" w:hAnsi="宋体" w:eastAsia="宋体" w:cs="宋体"/>
          <w:b/>
          <w:sz w:val="28"/>
          <w:szCs w:val="28"/>
        </w:rPr>
        <w:t>度经审计的财务报表</w:t>
      </w:r>
    </w:p>
    <w:p>
      <w:pPr>
        <w:adjustRightInd w:val="0"/>
        <w:snapToGrid w:val="0"/>
        <w:spacing w:line="360" w:lineRule="auto"/>
        <w:jc w:val="center"/>
        <w:rPr>
          <w:rFonts w:hint="eastAsia" w:ascii="宋体" w:hAnsi="宋体" w:eastAsia="宋体" w:cs="宋体"/>
          <w:b/>
          <w:snapToGrid w:val="0"/>
          <w:kern w:val="0"/>
          <w:szCs w:val="21"/>
        </w:rPr>
      </w:pPr>
      <w:r>
        <w:rPr>
          <w:rFonts w:hint="eastAsia" w:ascii="宋体" w:hAnsi="宋体" w:eastAsia="宋体" w:cs="宋体"/>
          <w:b/>
          <w:snapToGrid w:val="0"/>
          <w:kern w:val="0"/>
          <w:szCs w:val="21"/>
        </w:rPr>
        <w:t>（未经审计的提供资产负债表、损益表、现金流量表）</w:t>
      </w:r>
    </w:p>
    <w:p>
      <w:pPr>
        <w:spacing w:line="360" w:lineRule="auto"/>
        <w:jc w:val="center"/>
        <w:rPr>
          <w:rFonts w:hint="eastAsia" w:ascii="宋体" w:hAnsi="宋体" w:eastAsia="宋体" w:cs="宋体"/>
          <w:b/>
          <w:sz w:val="28"/>
          <w:szCs w:val="28"/>
        </w:rPr>
      </w:pPr>
    </w:p>
    <w:p>
      <w:pPr>
        <w:spacing w:before="156" w:beforeLines="50" w:line="360" w:lineRule="auto"/>
        <w:jc w:val="center"/>
        <w:outlineLvl w:val="9"/>
        <w:rPr>
          <w:rFonts w:hint="eastAsia" w:ascii="宋体" w:hAnsi="宋体" w:eastAsia="宋体" w:cs="宋体"/>
          <w:b/>
          <w:sz w:val="28"/>
          <w:szCs w:val="28"/>
        </w:rPr>
      </w:pPr>
      <w:r>
        <w:rPr>
          <w:rFonts w:hint="eastAsia" w:ascii="宋体" w:hAnsi="宋体" w:eastAsia="宋体" w:cs="宋体"/>
          <w:b/>
          <w:sz w:val="28"/>
          <w:szCs w:val="28"/>
          <w:lang w:val="en-US" w:eastAsia="zh-CN"/>
        </w:rPr>
        <w:t>（五）</w:t>
      </w:r>
      <w:r>
        <w:rPr>
          <w:rFonts w:hint="eastAsia" w:ascii="宋体" w:hAnsi="宋体" w:eastAsia="宋体" w:cs="宋体"/>
          <w:b/>
          <w:sz w:val="28"/>
          <w:szCs w:val="28"/>
        </w:rPr>
        <w:t>投标人近三年在经营活动中没有重大违法记录的书面声明</w:t>
      </w:r>
    </w:p>
    <w:p>
      <w:pPr>
        <w:adjustRightInd w:val="0"/>
        <w:snapToGrid w:val="0"/>
        <w:spacing w:line="360" w:lineRule="auto"/>
        <w:jc w:val="center"/>
        <w:rPr>
          <w:rFonts w:hint="eastAsia" w:ascii="宋体" w:hAnsi="宋体" w:eastAsia="宋体" w:cs="宋体"/>
          <w:b/>
          <w:snapToGrid w:val="0"/>
          <w:kern w:val="0"/>
          <w:szCs w:val="21"/>
        </w:rPr>
      </w:pPr>
      <w:r>
        <w:rPr>
          <w:rFonts w:hint="eastAsia" w:ascii="宋体" w:hAnsi="宋体" w:eastAsia="宋体" w:cs="宋体"/>
          <w:b/>
          <w:snapToGrid w:val="0"/>
          <w:kern w:val="0"/>
          <w:szCs w:val="21"/>
        </w:rPr>
        <w:t>（格式自拟，原件）</w:t>
      </w:r>
    </w:p>
    <w:p>
      <w:pPr>
        <w:spacing w:line="360" w:lineRule="auto"/>
        <w:jc w:val="center"/>
        <w:rPr>
          <w:rFonts w:hint="eastAsia" w:ascii="宋体" w:hAnsi="宋体" w:eastAsia="宋体" w:cs="宋体"/>
          <w:b/>
          <w:sz w:val="24"/>
        </w:rPr>
      </w:pPr>
    </w:p>
    <w:p>
      <w:pPr>
        <w:rPr>
          <w:rFonts w:hint="eastAsia" w:ascii="宋体" w:hAnsi="宋体" w:eastAsia="宋体" w:cs="宋体"/>
        </w:rPr>
      </w:pPr>
    </w:p>
    <w:p>
      <w:pPr>
        <w:autoSpaceDE w:val="0"/>
        <w:autoSpaceDN w:val="0"/>
        <w:adjustRightInd w:val="0"/>
        <w:spacing w:line="360" w:lineRule="auto"/>
        <w:ind w:firstLine="3360" w:firstLineChars="1600"/>
        <w:rPr>
          <w:rFonts w:hint="eastAsia" w:ascii="宋体" w:hAnsi="宋体" w:eastAsia="宋体" w:cs="宋体"/>
          <w:kern w:val="0"/>
          <w:sz w:val="24"/>
          <w:lang w:val="zh-CN"/>
        </w:rPr>
      </w:pPr>
      <w:r>
        <w:rPr>
          <w:rFonts w:hint="eastAsia" w:ascii="宋体" w:hAnsi="宋体" w:eastAsia="宋体" w:cs="宋体"/>
        </w:rPr>
        <w:br w:type="page"/>
      </w:r>
    </w:p>
    <w:p>
      <w:pPr>
        <w:spacing w:before="156" w:beforeLines="50" w:line="360" w:lineRule="auto"/>
        <w:jc w:val="center"/>
        <w:outlineLvl w:val="9"/>
        <w:rPr>
          <w:rFonts w:hint="eastAsia" w:ascii="宋体" w:hAnsi="宋体" w:eastAsia="宋体" w:cs="宋体"/>
          <w:b/>
          <w:sz w:val="28"/>
          <w:szCs w:val="28"/>
        </w:rPr>
      </w:pPr>
      <w:bookmarkStart w:id="135" w:name="_Toc24496"/>
      <w:r>
        <w:rPr>
          <w:rFonts w:hint="eastAsia" w:ascii="宋体" w:hAnsi="宋体" w:eastAsia="宋体" w:cs="宋体"/>
          <w:b/>
          <w:sz w:val="28"/>
          <w:szCs w:val="28"/>
          <w:lang w:val="en-US" w:eastAsia="zh-CN"/>
        </w:rPr>
        <w:t>（六）</w:t>
      </w:r>
      <w:r>
        <w:rPr>
          <w:rFonts w:hint="eastAsia" w:ascii="宋体" w:hAnsi="宋体" w:eastAsia="宋体" w:cs="宋体"/>
          <w:b/>
          <w:sz w:val="28"/>
          <w:szCs w:val="28"/>
        </w:rPr>
        <w:t>业绩证明</w:t>
      </w:r>
      <w:bookmarkEnd w:id="135"/>
    </w:p>
    <w:p>
      <w:pPr>
        <w:jc w:val="left"/>
        <w:rPr>
          <w:rFonts w:hint="eastAsia" w:ascii="宋体" w:hAnsi="宋体" w:eastAsia="宋体" w:cs="宋体"/>
        </w:rPr>
      </w:pPr>
    </w:p>
    <w:p>
      <w:pPr>
        <w:jc w:val="left"/>
        <w:rPr>
          <w:rFonts w:hint="eastAsia" w:ascii="宋体" w:hAnsi="宋体" w:eastAsia="宋体" w:cs="宋体"/>
        </w:rPr>
      </w:pPr>
    </w:p>
    <w:p>
      <w:pPr>
        <w:autoSpaceDE w:val="0"/>
        <w:autoSpaceDN w:val="0"/>
        <w:adjustRightInd w:val="0"/>
        <w:spacing w:line="360" w:lineRule="auto"/>
        <w:ind w:firstLine="120"/>
        <w:outlineLvl w:val="9"/>
        <w:rPr>
          <w:rFonts w:hint="eastAsia" w:ascii="宋体" w:hAnsi="宋体" w:eastAsia="宋体" w:cs="宋体"/>
          <w:b/>
          <w:sz w:val="24"/>
        </w:rPr>
      </w:pPr>
      <w:r>
        <w:rPr>
          <w:rFonts w:hint="eastAsia" w:ascii="宋体" w:hAnsi="宋体" w:eastAsia="宋体" w:cs="宋体"/>
          <w:b/>
          <w:sz w:val="24"/>
        </w:rPr>
        <w:t>附表 :相关项目业绩一览表</w:t>
      </w:r>
    </w:p>
    <w:tbl>
      <w:tblPr>
        <w:tblStyle w:val="25"/>
        <w:tblW w:w="8070" w:type="dxa"/>
        <w:jc w:val="center"/>
        <w:tblLayout w:type="fixed"/>
        <w:tblCellMar>
          <w:top w:w="0" w:type="dxa"/>
          <w:left w:w="108" w:type="dxa"/>
          <w:bottom w:w="0" w:type="dxa"/>
          <w:right w:w="108" w:type="dxa"/>
        </w:tblCellMar>
      </w:tblPr>
      <w:tblGrid>
        <w:gridCol w:w="1160"/>
        <w:gridCol w:w="967"/>
        <w:gridCol w:w="3395"/>
        <w:gridCol w:w="1359"/>
        <w:gridCol w:w="1189"/>
      </w:tblGrid>
      <w:tr>
        <w:tblPrEx>
          <w:tblCellMar>
            <w:top w:w="0" w:type="dxa"/>
            <w:left w:w="108" w:type="dxa"/>
            <w:bottom w:w="0" w:type="dxa"/>
            <w:right w:w="108" w:type="dxa"/>
          </w:tblCellMar>
        </w:tblPrEx>
        <w:trPr>
          <w:trHeight w:val="1177" w:hRule="atLeast"/>
          <w:jc w:val="center"/>
        </w:trPr>
        <w:tc>
          <w:tcPr>
            <w:tcW w:w="1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序号</w:t>
            </w: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项目名称</w:t>
            </w:r>
          </w:p>
        </w:tc>
        <w:tc>
          <w:tcPr>
            <w:tcW w:w="339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简要描述</w:t>
            </w:r>
          </w:p>
        </w:tc>
        <w:tc>
          <w:tcPr>
            <w:tcW w:w="13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服务期限</w:t>
            </w:r>
          </w:p>
        </w:tc>
        <w:tc>
          <w:tcPr>
            <w:tcW w:w="11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2"/>
                <w:szCs w:val="22"/>
                <w:highlight w:val="none"/>
              </w:rPr>
            </w:pPr>
            <w:r>
              <w:rPr>
                <w:rFonts w:hint="eastAsia" w:ascii="宋体" w:hAnsi="宋体" w:eastAsia="宋体" w:cs="宋体"/>
                <w:bCs/>
                <w:sz w:val="22"/>
                <w:szCs w:val="22"/>
                <w:highlight w:val="none"/>
              </w:rPr>
              <w:t>项目单位联系电话</w:t>
            </w:r>
          </w:p>
        </w:tc>
      </w:tr>
      <w:tr>
        <w:tblPrEx>
          <w:tblCellMar>
            <w:top w:w="0" w:type="dxa"/>
            <w:left w:w="108" w:type="dxa"/>
            <w:bottom w:w="0" w:type="dxa"/>
            <w:right w:w="108" w:type="dxa"/>
          </w:tblCellMar>
        </w:tblPrEx>
        <w:trPr>
          <w:trHeight w:val="1419" w:hRule="atLeast"/>
          <w:jc w:val="center"/>
        </w:trPr>
        <w:tc>
          <w:tcPr>
            <w:tcW w:w="11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both"/>
              <w:rPr>
                <w:rFonts w:hint="eastAsia" w:ascii="宋体" w:hAnsi="宋体" w:eastAsia="宋体" w:cs="宋体"/>
                <w:bCs/>
                <w:sz w:val="28"/>
                <w:szCs w:val="28"/>
              </w:rPr>
            </w:pP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c>
          <w:tcPr>
            <w:tcW w:w="339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hint="eastAsia" w:ascii="宋体" w:hAnsi="宋体" w:eastAsia="宋体" w:cs="宋体"/>
                <w:bCs/>
                <w:sz w:val="28"/>
                <w:szCs w:val="28"/>
              </w:rPr>
            </w:pPr>
          </w:p>
        </w:tc>
        <w:tc>
          <w:tcPr>
            <w:tcW w:w="13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c>
          <w:tcPr>
            <w:tcW w:w="118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r>
      <w:tr>
        <w:tblPrEx>
          <w:tblCellMar>
            <w:top w:w="0" w:type="dxa"/>
            <w:left w:w="108" w:type="dxa"/>
            <w:bottom w:w="0" w:type="dxa"/>
            <w:right w:w="108" w:type="dxa"/>
          </w:tblCellMar>
        </w:tblPrEx>
        <w:trPr>
          <w:trHeight w:val="567" w:hRule="atLeast"/>
          <w:jc w:val="center"/>
        </w:trPr>
        <w:tc>
          <w:tcPr>
            <w:tcW w:w="116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jc w:val="center"/>
              <w:rPr>
                <w:rFonts w:hint="eastAsia" w:ascii="宋体" w:hAnsi="宋体" w:eastAsia="宋体" w:cs="宋体"/>
                <w:bCs/>
                <w:sz w:val="28"/>
                <w:szCs w:val="28"/>
              </w:rPr>
            </w:pP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both"/>
              <w:rPr>
                <w:rFonts w:hint="eastAsia" w:ascii="宋体" w:hAnsi="宋体" w:eastAsia="宋体" w:cs="宋体"/>
                <w:bCs/>
                <w:sz w:val="28"/>
                <w:szCs w:val="28"/>
              </w:rPr>
            </w:pPr>
          </w:p>
        </w:tc>
        <w:tc>
          <w:tcPr>
            <w:tcW w:w="339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35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1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r>
      <w:tr>
        <w:tblPrEx>
          <w:tblCellMar>
            <w:top w:w="0" w:type="dxa"/>
            <w:left w:w="108" w:type="dxa"/>
            <w:bottom w:w="0" w:type="dxa"/>
            <w:right w:w="108" w:type="dxa"/>
          </w:tblCellMar>
        </w:tblPrEx>
        <w:trPr>
          <w:trHeight w:val="567" w:hRule="atLeast"/>
          <w:jc w:val="center"/>
        </w:trPr>
        <w:tc>
          <w:tcPr>
            <w:tcW w:w="1160"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rPr>
                <w:rFonts w:hint="eastAsia" w:ascii="宋体" w:hAnsi="宋体" w:eastAsia="宋体" w:cs="宋体"/>
                <w:bCs/>
                <w:sz w:val="28"/>
                <w:szCs w:val="28"/>
              </w:rPr>
            </w:pPr>
          </w:p>
          <w:p>
            <w:pPr>
              <w:autoSpaceDE w:val="0"/>
              <w:autoSpaceDN w:val="0"/>
              <w:adjustRightInd w:val="0"/>
              <w:spacing w:line="360" w:lineRule="auto"/>
              <w:jc w:val="both"/>
              <w:rPr>
                <w:rFonts w:hint="eastAsia" w:ascii="宋体" w:hAnsi="宋体" w:eastAsia="宋体" w:cs="宋体"/>
                <w:bCs/>
                <w:sz w:val="28"/>
                <w:szCs w:val="28"/>
              </w:rPr>
            </w:pPr>
          </w:p>
        </w:tc>
        <w:tc>
          <w:tcPr>
            <w:tcW w:w="9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宋体" w:hAnsi="宋体" w:eastAsia="宋体" w:cs="宋体"/>
                <w:bCs/>
                <w:sz w:val="28"/>
                <w:szCs w:val="28"/>
              </w:rPr>
            </w:pPr>
          </w:p>
        </w:tc>
        <w:tc>
          <w:tcPr>
            <w:tcW w:w="3395"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35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c>
          <w:tcPr>
            <w:tcW w:w="1189"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360" w:lineRule="auto"/>
              <w:rPr>
                <w:rFonts w:hint="eastAsia" w:ascii="宋体" w:hAnsi="宋体" w:eastAsia="宋体" w:cs="宋体"/>
                <w:bCs/>
                <w:sz w:val="28"/>
                <w:szCs w:val="28"/>
              </w:rPr>
            </w:pPr>
          </w:p>
        </w:tc>
      </w:tr>
    </w:tbl>
    <w:p>
      <w:pPr>
        <w:autoSpaceDE w:val="0"/>
        <w:autoSpaceDN w:val="0"/>
        <w:adjustRightInd w:val="0"/>
        <w:spacing w:line="360" w:lineRule="auto"/>
        <w:ind w:firstLine="120"/>
        <w:outlineLvl w:val="9"/>
        <w:rPr>
          <w:rFonts w:hint="eastAsia" w:ascii="宋体" w:hAnsi="宋体" w:eastAsia="宋体" w:cs="宋体"/>
          <w:b/>
          <w:sz w:val="24"/>
        </w:rPr>
      </w:pPr>
    </w:p>
    <w:p>
      <w:pPr>
        <w:rPr>
          <w:rFonts w:hint="eastAsia" w:ascii="宋体" w:hAnsi="宋体" w:eastAsia="宋体" w:cs="宋体"/>
          <w:lang w:eastAsia="zh-CN"/>
        </w:rPr>
      </w:pPr>
      <w:r>
        <w:rPr>
          <w:rFonts w:hint="eastAsia" w:ascii="宋体" w:hAnsi="宋体" w:eastAsia="宋体" w:cs="宋体"/>
          <w:b/>
          <w:szCs w:val="21"/>
        </w:rPr>
        <w:t>注：投标人可按上述的格式自行编制</w:t>
      </w:r>
      <w:r>
        <w:rPr>
          <w:rFonts w:hint="eastAsia" w:ascii="宋体" w:hAnsi="宋体" w:eastAsia="宋体" w:cs="宋体"/>
          <w:b/>
          <w:szCs w:val="21"/>
          <w:lang w:eastAsia="zh-CN"/>
        </w:rPr>
        <w:t>。</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before="156" w:beforeLines="50" w:line="360" w:lineRule="auto"/>
        <w:jc w:val="center"/>
        <w:outlineLvl w:val="9"/>
        <w:rPr>
          <w:rFonts w:hint="eastAsia" w:ascii="宋体" w:hAnsi="宋体" w:eastAsia="宋体" w:cs="宋体"/>
          <w:b/>
          <w:sz w:val="28"/>
          <w:szCs w:val="28"/>
        </w:rPr>
      </w:pPr>
      <w:bookmarkStart w:id="136" w:name="_Toc23755"/>
      <w:r>
        <w:rPr>
          <w:rFonts w:hint="eastAsia" w:ascii="宋体" w:hAnsi="宋体" w:eastAsia="宋体" w:cs="宋体"/>
          <w:b/>
          <w:sz w:val="28"/>
          <w:szCs w:val="28"/>
          <w:lang w:val="en-US" w:eastAsia="zh-CN"/>
        </w:rPr>
        <w:t>（七）</w:t>
      </w:r>
      <w:r>
        <w:rPr>
          <w:rFonts w:hint="eastAsia" w:ascii="宋体" w:hAnsi="宋体" w:eastAsia="宋体" w:cs="宋体"/>
          <w:b/>
          <w:sz w:val="28"/>
          <w:szCs w:val="28"/>
        </w:rPr>
        <w:t>其他资信文件或说明</w:t>
      </w:r>
      <w:bookmarkEnd w:id="136"/>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spacing w:before="156" w:beforeLines="50" w:line="360" w:lineRule="auto"/>
        <w:jc w:val="both"/>
        <w:outlineLvl w:val="1"/>
        <w:rPr>
          <w:rFonts w:hint="eastAsia" w:ascii="宋体" w:hAnsi="宋体" w:eastAsia="宋体" w:cs="宋体"/>
          <w:b/>
          <w:sz w:val="28"/>
          <w:szCs w:val="28"/>
        </w:rPr>
      </w:pPr>
      <w:bookmarkStart w:id="137" w:name="_Toc19541"/>
      <w:r>
        <w:rPr>
          <w:rFonts w:hint="eastAsia" w:ascii="宋体" w:hAnsi="宋体" w:eastAsia="宋体" w:cs="宋体"/>
          <w:b/>
          <w:sz w:val="28"/>
          <w:szCs w:val="28"/>
        </w:rPr>
        <w:t>▲技术文件部分</w:t>
      </w:r>
      <w:bookmarkEnd w:id="137"/>
    </w:p>
    <w:p>
      <w:pPr>
        <w:spacing w:line="360" w:lineRule="auto"/>
        <w:jc w:val="center"/>
        <w:outlineLvl w:val="9"/>
        <w:rPr>
          <w:rFonts w:hint="eastAsia" w:ascii="宋体" w:hAnsi="宋体" w:eastAsia="宋体" w:cs="宋体"/>
          <w:b/>
          <w:kern w:val="0"/>
          <w:sz w:val="32"/>
          <w:szCs w:val="32"/>
        </w:rPr>
      </w:pPr>
    </w:p>
    <w:p>
      <w:pPr>
        <w:spacing w:before="156" w:beforeLines="50" w:line="360" w:lineRule="auto"/>
        <w:jc w:val="left"/>
        <w:outlineLvl w:val="9"/>
        <w:rPr>
          <w:rFonts w:hint="eastAsia" w:ascii="宋体" w:hAnsi="宋体" w:eastAsia="宋体" w:cs="宋体"/>
          <w:b/>
          <w:sz w:val="28"/>
          <w:szCs w:val="28"/>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一</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投标人公司情况介绍</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before="156" w:beforeLines="50" w:line="360" w:lineRule="auto"/>
        <w:jc w:val="left"/>
        <w:outlineLvl w:val="9"/>
        <w:rPr>
          <w:rFonts w:hint="eastAsia" w:ascii="宋体" w:hAnsi="宋体" w:eastAsia="宋体" w:cs="宋体"/>
          <w:b/>
          <w:sz w:val="28"/>
          <w:szCs w:val="28"/>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rPr>
        <w:t>二</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管理体系认证证明</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autoSpaceDE w:val="0"/>
        <w:autoSpaceDN w:val="0"/>
        <w:adjustRightInd w:val="0"/>
        <w:spacing w:line="360" w:lineRule="auto"/>
        <w:rPr>
          <w:rFonts w:hint="eastAsia" w:ascii="宋体" w:hAnsi="宋体" w:eastAsia="宋体" w:cs="宋体"/>
          <w:b/>
          <w:bCs/>
          <w:sz w:val="22"/>
          <w:szCs w:val="28"/>
          <w:lang w:val="en-US" w:eastAsia="zh-CN"/>
        </w:rPr>
      </w:pPr>
      <w:r>
        <w:rPr>
          <w:rFonts w:hint="eastAsia" w:ascii="宋体" w:hAnsi="宋体" w:eastAsia="宋体" w:cs="宋体"/>
          <w:b/>
          <w:bCs/>
          <w:kern w:val="0"/>
          <w:sz w:val="28"/>
          <w:szCs w:val="28"/>
          <w:lang w:val="en-US" w:eastAsia="zh-CN"/>
        </w:rPr>
        <w:t>(三)项目运行规范以及专业程度</w:t>
      </w: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pStyle w:val="8"/>
        <w:ind w:left="0" w:leftChars="0" w:firstLine="0" w:firstLineChars="0"/>
        <w:rPr>
          <w:rFonts w:hint="eastAsia" w:ascii="宋体" w:hAnsi="宋体" w:eastAsia="宋体" w:cs="宋体"/>
          <w:b/>
          <w:bCs/>
          <w:sz w:val="22"/>
          <w:szCs w:val="28"/>
          <w:lang w:val="en-US" w:eastAsia="zh-CN"/>
        </w:rPr>
      </w:pPr>
      <w:r>
        <w:rPr>
          <w:rFonts w:hint="eastAsia" w:ascii="宋体" w:hAnsi="宋体" w:eastAsia="宋体" w:cs="宋体"/>
          <w:b/>
          <w:bCs/>
          <w:kern w:val="0"/>
          <w:sz w:val="28"/>
          <w:szCs w:val="28"/>
          <w:lang w:val="en-US" w:eastAsia="zh-CN"/>
        </w:rPr>
        <w:t>(四)陪护管理模式</w:t>
      </w: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spacing w:before="156" w:beforeLines="50" w:line="360" w:lineRule="auto"/>
        <w:jc w:val="center"/>
        <w:rPr>
          <w:rFonts w:hint="eastAsia" w:ascii="宋体" w:hAnsi="宋体" w:eastAsia="宋体" w:cs="宋体"/>
          <w:b/>
          <w:sz w:val="28"/>
          <w:szCs w:val="28"/>
        </w:rPr>
      </w:pPr>
      <w:r>
        <w:rPr>
          <w:rFonts w:hint="eastAsia" w:ascii="宋体" w:hAnsi="宋体" w:eastAsia="宋体" w:cs="宋体"/>
          <w:b/>
          <w:sz w:val="28"/>
          <w:szCs w:val="28"/>
          <w:lang w:val="en-US" w:eastAsia="zh-CN"/>
        </w:rPr>
        <w:t>(五)</w:t>
      </w:r>
      <w:r>
        <w:rPr>
          <w:rFonts w:hint="eastAsia" w:ascii="宋体" w:hAnsi="宋体" w:eastAsia="宋体" w:cs="宋体"/>
          <w:b/>
          <w:sz w:val="28"/>
          <w:szCs w:val="28"/>
        </w:rPr>
        <w:t>劳动力投入计划</w:t>
      </w:r>
    </w:p>
    <w:tbl>
      <w:tblPr>
        <w:tblStyle w:val="25"/>
        <w:tblW w:w="0" w:type="auto"/>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520"/>
        <w:gridCol w:w="878"/>
        <w:gridCol w:w="2036"/>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序号</w:t>
            </w: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工种</w:t>
            </w: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人数</w:t>
            </w: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目前在何地工作</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计划进驻时间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9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5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20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19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r>
    </w:tbl>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spacing w:before="156" w:beforeLines="50" w:line="360" w:lineRule="auto"/>
        <w:jc w:val="center"/>
        <w:rPr>
          <w:rFonts w:hint="eastAsia" w:ascii="宋体" w:hAnsi="宋体" w:eastAsia="宋体" w:cs="宋体"/>
          <w:b/>
          <w:sz w:val="24"/>
        </w:rPr>
      </w:pPr>
      <w:r>
        <w:rPr>
          <w:rFonts w:hint="eastAsia" w:ascii="宋体" w:hAnsi="宋体" w:eastAsia="宋体" w:cs="宋体"/>
          <w:b/>
          <w:sz w:val="24"/>
        </w:rPr>
        <w:t>项目小组人员名单</w:t>
      </w:r>
    </w:p>
    <w:p>
      <w:pPr>
        <w:spacing w:before="156" w:beforeLines="50" w:line="360" w:lineRule="auto"/>
        <w:jc w:val="center"/>
        <w:rPr>
          <w:rFonts w:hint="eastAsia" w:ascii="宋体" w:hAnsi="宋体" w:eastAsia="宋体" w:cs="宋体"/>
          <w:b/>
          <w:sz w:val="24"/>
        </w:rPr>
      </w:pPr>
      <w:r>
        <w:rPr>
          <w:rFonts w:hint="eastAsia" w:ascii="宋体" w:hAnsi="宋体" w:eastAsia="宋体" w:cs="宋体"/>
          <w:b/>
          <w:sz w:val="24"/>
        </w:rPr>
        <w:t>（由投标人根据招标需求及采购文件要求编制）</w:t>
      </w:r>
    </w:p>
    <w:p>
      <w:pPr>
        <w:spacing w:line="360" w:lineRule="auto"/>
        <w:rPr>
          <w:rFonts w:hint="eastAsia" w:ascii="宋体" w:hAnsi="宋体" w:eastAsia="宋体" w:cs="宋体"/>
          <w:b/>
          <w:sz w:val="24"/>
        </w:rPr>
      </w:pPr>
      <w:r>
        <w:rPr>
          <w:rFonts w:hint="eastAsia" w:ascii="宋体" w:hAnsi="宋体" w:eastAsia="宋体" w:cs="宋体"/>
          <w:b/>
          <w:sz w:val="24"/>
        </w:rPr>
        <w:t>附表A:本项目的项目负责人情况表</w:t>
      </w:r>
    </w:p>
    <w:tbl>
      <w:tblPr>
        <w:tblStyle w:val="25"/>
        <w:tblW w:w="0" w:type="auto"/>
        <w:tblInd w:w="0" w:type="dxa"/>
        <w:shd w:val="clear" w:color="auto" w:fill="FFFFFF"/>
        <w:tblLayout w:type="fixed"/>
        <w:tblCellMar>
          <w:top w:w="0" w:type="dxa"/>
          <w:left w:w="108" w:type="dxa"/>
          <w:bottom w:w="0" w:type="dxa"/>
          <w:right w:w="108" w:type="dxa"/>
        </w:tblCellMar>
      </w:tblPr>
      <w:tblGrid>
        <w:gridCol w:w="2061"/>
        <w:gridCol w:w="1287"/>
        <w:gridCol w:w="1260"/>
        <w:gridCol w:w="4147"/>
      </w:tblGrid>
      <w:tr>
        <w:tblPrEx>
          <w:shd w:val="clear" w:color="auto" w:fill="FFFFFF"/>
          <w:tblCellMar>
            <w:top w:w="0" w:type="dxa"/>
            <w:left w:w="108" w:type="dxa"/>
            <w:bottom w:w="0" w:type="dxa"/>
            <w:right w:w="108" w:type="dxa"/>
          </w:tblCellMar>
        </w:tblPrEx>
        <w:trPr>
          <w:trHeight w:val="604"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姓名</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页码</w:t>
            </w:r>
          </w:p>
        </w:tc>
        <w:tc>
          <w:tcPr>
            <w:tcW w:w="4147"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近3年业绩及承担的主要工作情况</w:t>
            </w:r>
          </w:p>
        </w:tc>
      </w:tr>
      <w:tr>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性别</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restart"/>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r>
      <w:tr>
        <w:tblPrEx>
          <w:tblCellMar>
            <w:top w:w="0" w:type="dxa"/>
            <w:left w:w="108" w:type="dxa"/>
            <w:bottom w:w="0" w:type="dxa"/>
            <w:right w:w="108" w:type="dxa"/>
          </w:tblCellMar>
        </w:tblPrEx>
        <w:trPr>
          <w:cantSplit/>
          <w:trHeight w:val="337"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年龄</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职称</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34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毕业时间</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422"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所学专业</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416"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学历</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585"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资质证书编号</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572"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其他资质情况</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r>
        <w:tblPrEx>
          <w:tblCellMar>
            <w:top w:w="0" w:type="dxa"/>
            <w:left w:w="108" w:type="dxa"/>
            <w:bottom w:w="0" w:type="dxa"/>
            <w:right w:w="108" w:type="dxa"/>
          </w:tblCellMar>
        </w:tblPrEx>
        <w:trPr>
          <w:cantSplit/>
          <w:trHeight w:val="473" w:hRule="atLeast"/>
        </w:trPr>
        <w:tc>
          <w:tcPr>
            <w:tcW w:w="2061" w:type="dxa"/>
            <w:tcBorders>
              <w:top w:val="single" w:color="auto" w:sz="6" w:space="0"/>
              <w:left w:val="single" w:color="auto" w:sz="6"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r>
              <w:rPr>
                <w:rFonts w:hint="eastAsia" w:ascii="宋体" w:hAnsi="宋体" w:eastAsia="宋体" w:cs="宋体"/>
                <w:szCs w:val="21"/>
              </w:rPr>
              <w:t>联系电话</w:t>
            </w:r>
          </w:p>
        </w:tc>
        <w:tc>
          <w:tcPr>
            <w:tcW w:w="1287" w:type="dxa"/>
            <w:tcBorders>
              <w:top w:val="single" w:color="auto" w:sz="6" w:space="0"/>
              <w:left w:val="single" w:color="auto" w:sz="6" w:space="0"/>
              <w:bottom w:val="single" w:color="auto" w:sz="6" w:space="0"/>
              <w:right w:val="single" w:color="auto" w:sz="4"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1260" w:type="dxa"/>
            <w:tcBorders>
              <w:top w:val="single" w:color="auto" w:sz="6" w:space="0"/>
              <w:left w:val="single" w:color="auto" w:sz="4" w:space="0"/>
              <w:bottom w:val="single" w:color="auto" w:sz="6" w:space="0"/>
              <w:right w:val="single" w:color="auto" w:sz="6" w:space="0"/>
            </w:tcBorders>
            <w:shd w:val="clear" w:color="auto" w:fill="FFFFFF"/>
            <w:noWrap w:val="0"/>
            <w:vAlign w:val="center"/>
          </w:tcPr>
          <w:p>
            <w:pPr>
              <w:autoSpaceDE w:val="0"/>
              <w:autoSpaceDN w:val="0"/>
              <w:adjustRightInd w:val="0"/>
              <w:snapToGrid w:val="0"/>
              <w:jc w:val="center"/>
              <w:rPr>
                <w:rFonts w:hint="eastAsia" w:ascii="宋体" w:hAnsi="宋体" w:eastAsia="宋体" w:cs="宋体"/>
                <w:szCs w:val="21"/>
              </w:rPr>
            </w:pPr>
          </w:p>
        </w:tc>
        <w:tc>
          <w:tcPr>
            <w:tcW w:w="4147" w:type="dxa"/>
            <w:vMerge w:val="continue"/>
            <w:tcBorders>
              <w:top w:val="single" w:color="auto" w:sz="6" w:space="0"/>
              <w:left w:val="single" w:color="auto" w:sz="6" w:space="0"/>
              <w:bottom w:val="single" w:color="auto" w:sz="6" w:space="0"/>
              <w:right w:val="single" w:color="auto" w:sz="6" w:space="0"/>
            </w:tcBorders>
            <w:shd w:val="clear" w:color="auto" w:fill="FFFFFF"/>
            <w:noWrap w:val="0"/>
            <w:vAlign w:val="center"/>
          </w:tcPr>
          <w:p>
            <w:pPr>
              <w:widowControl/>
              <w:jc w:val="left"/>
              <w:rPr>
                <w:rFonts w:hint="eastAsia" w:ascii="宋体" w:hAnsi="宋体" w:eastAsia="宋体" w:cs="宋体"/>
                <w:szCs w:val="21"/>
              </w:rPr>
            </w:pPr>
          </w:p>
        </w:tc>
      </w:tr>
    </w:tbl>
    <w:p>
      <w:pPr>
        <w:autoSpaceDE w:val="0"/>
        <w:autoSpaceDN w:val="0"/>
        <w:adjustRightInd w:val="0"/>
        <w:spacing w:line="360" w:lineRule="auto"/>
        <w:rPr>
          <w:rFonts w:hint="eastAsia" w:ascii="宋体" w:hAnsi="宋体" w:eastAsia="宋体" w:cs="宋体"/>
          <w:b/>
          <w:szCs w:val="21"/>
        </w:rPr>
      </w:pPr>
      <w:r>
        <w:rPr>
          <w:rFonts w:hint="eastAsia" w:ascii="宋体" w:hAnsi="宋体" w:eastAsia="宋体" w:cs="宋体"/>
          <w:b/>
          <w:szCs w:val="21"/>
        </w:rPr>
        <w:t>注：资格证书、职称证书、业绩等证明文件按照前面的要求提供附后并注明所在投标技术文件页码。</w:t>
      </w:r>
    </w:p>
    <w:p>
      <w:pPr>
        <w:autoSpaceDE w:val="0"/>
        <w:autoSpaceDN w:val="0"/>
        <w:adjustRightInd w:val="0"/>
        <w:spacing w:line="360" w:lineRule="auto"/>
        <w:rPr>
          <w:rFonts w:hint="eastAsia" w:ascii="宋体" w:hAnsi="宋体" w:eastAsia="宋体" w:cs="宋体"/>
          <w:b/>
          <w:sz w:val="24"/>
        </w:rPr>
      </w:pPr>
    </w:p>
    <w:p>
      <w:pPr>
        <w:spacing w:line="360" w:lineRule="auto"/>
        <w:rPr>
          <w:rFonts w:hint="eastAsia" w:ascii="宋体" w:hAnsi="宋体" w:eastAsia="宋体" w:cs="宋体"/>
          <w:b/>
          <w:sz w:val="24"/>
        </w:rPr>
      </w:pPr>
      <w:r>
        <w:rPr>
          <w:rFonts w:hint="eastAsia" w:ascii="宋体" w:hAnsi="宋体" w:eastAsia="宋体" w:cs="宋体"/>
          <w:b/>
          <w:sz w:val="24"/>
        </w:rPr>
        <w:br w:type="page"/>
      </w:r>
      <w:r>
        <w:rPr>
          <w:rFonts w:hint="eastAsia" w:ascii="宋体" w:hAnsi="宋体" w:eastAsia="宋体" w:cs="宋体"/>
          <w:b/>
          <w:sz w:val="24"/>
        </w:rPr>
        <w:t>附表B:派驻陪护人员汇总表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1739"/>
        <w:gridCol w:w="878"/>
        <w:gridCol w:w="878"/>
        <w:gridCol w:w="875"/>
        <w:gridCol w:w="1396"/>
        <w:gridCol w:w="1221"/>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姓名</w:t>
            </w: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本项目</w:t>
            </w:r>
          </w:p>
          <w:p>
            <w:pPr>
              <w:jc w:val="center"/>
              <w:rPr>
                <w:rFonts w:hint="eastAsia" w:ascii="宋体" w:hAnsi="宋体" w:eastAsia="宋体" w:cs="宋体"/>
                <w:bCs/>
                <w:sz w:val="24"/>
              </w:rPr>
            </w:pPr>
            <w:r>
              <w:rPr>
                <w:rFonts w:hint="eastAsia" w:ascii="宋体" w:hAnsi="宋体" w:eastAsia="宋体" w:cs="宋体"/>
                <w:bCs/>
                <w:sz w:val="24"/>
              </w:rPr>
              <w:t>拟任岗位</w:t>
            </w: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性别</w:t>
            </w: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年龄</w:t>
            </w: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专业</w:t>
            </w: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职务/职称</w:t>
            </w:r>
          </w:p>
        </w:tc>
        <w:tc>
          <w:tcPr>
            <w:tcW w:w="122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本岗工龄</w:t>
            </w: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r>
              <w:rPr>
                <w:rFonts w:hint="eastAsia" w:ascii="宋体" w:hAnsi="宋体" w:eastAsia="宋体" w:cs="宋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73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3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Cs/>
                <w:sz w:val="24"/>
              </w:rPr>
            </w:pPr>
          </w:p>
        </w:tc>
        <w:tc>
          <w:tcPr>
            <w:tcW w:w="122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 w:val="24"/>
              </w:rPr>
            </w:pPr>
          </w:p>
        </w:tc>
        <w:tc>
          <w:tcPr>
            <w:tcW w:w="12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rPr>
            </w:pPr>
          </w:p>
        </w:tc>
      </w:tr>
    </w:tbl>
    <w:p>
      <w:pPr>
        <w:spacing w:line="360" w:lineRule="auto"/>
        <w:rPr>
          <w:rFonts w:hint="eastAsia" w:ascii="宋体" w:hAnsi="宋体" w:eastAsia="宋体" w:cs="宋体"/>
          <w:b/>
          <w:szCs w:val="21"/>
        </w:rPr>
      </w:pPr>
      <w:r>
        <w:rPr>
          <w:rFonts w:hint="eastAsia" w:ascii="宋体" w:hAnsi="宋体" w:eastAsia="宋体" w:cs="宋体"/>
          <w:b/>
          <w:szCs w:val="21"/>
        </w:rPr>
        <w:t>注：证明文件按照前面的要求提供附后并注明所在投标技术文件页码。</w:t>
      </w:r>
    </w:p>
    <w:p>
      <w:pPr>
        <w:rPr>
          <w:rFonts w:hint="eastAsia" w:ascii="宋体" w:hAnsi="宋体" w:eastAsia="宋体" w:cs="宋体"/>
        </w:rPr>
      </w:pPr>
    </w:p>
    <w:p>
      <w:pPr>
        <w:jc w:val="center"/>
        <w:rPr>
          <w:rFonts w:hint="eastAsia" w:ascii="宋体" w:hAnsi="宋体" w:eastAsia="宋体" w:cs="宋体"/>
          <w:b/>
          <w:sz w:val="28"/>
          <w:szCs w:val="28"/>
        </w:rPr>
      </w:pPr>
      <w:r>
        <w:rPr>
          <w:rFonts w:hint="eastAsia" w:ascii="宋体" w:hAnsi="宋体" w:eastAsia="宋体" w:cs="宋体"/>
        </w:rPr>
        <w:br w:type="page"/>
      </w:r>
      <w:r>
        <w:rPr>
          <w:rFonts w:hint="eastAsia" w:ascii="宋体" w:hAnsi="宋体" w:eastAsia="宋体" w:cs="宋体"/>
          <w:b/>
          <w:bCs/>
          <w:sz w:val="28"/>
          <w:szCs w:val="36"/>
          <w:lang w:val="en-US" w:eastAsia="zh-CN"/>
        </w:rPr>
        <w:t>(</w:t>
      </w:r>
      <w:r>
        <w:rPr>
          <w:rFonts w:hint="eastAsia" w:ascii="宋体" w:hAnsi="宋体" w:eastAsia="宋体" w:cs="宋体"/>
          <w:b/>
          <w:sz w:val="28"/>
          <w:szCs w:val="28"/>
          <w:lang w:val="en-US" w:eastAsia="zh-CN"/>
        </w:rPr>
        <w:t>六)</w:t>
      </w:r>
      <w:r>
        <w:rPr>
          <w:rFonts w:hint="eastAsia" w:ascii="宋体" w:hAnsi="宋体" w:eastAsia="宋体" w:cs="宋体"/>
          <w:b/>
          <w:sz w:val="28"/>
          <w:szCs w:val="28"/>
        </w:rPr>
        <w:t>人员培训计划</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spacing w:before="156" w:beforeLines="50" w:line="360" w:lineRule="auto"/>
        <w:jc w:val="cente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(七)应急预案</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spacing w:before="156" w:beforeLines="50" w:line="360" w:lineRule="auto"/>
        <w:jc w:val="center"/>
        <w:rPr>
          <w:rFonts w:hint="eastAsia" w:ascii="宋体" w:hAnsi="宋体" w:eastAsia="宋体" w:cs="宋体"/>
          <w:b/>
          <w:sz w:val="28"/>
          <w:szCs w:val="28"/>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八</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人员到位的及时性承诺及措施</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九</w:t>
      </w: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稳定员工队伍的措施</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sz w:val="28"/>
          <w:szCs w:val="28"/>
          <w:lang w:val="en-US" w:eastAsia="zh-CN"/>
        </w:rPr>
        <w:t>（十）管理细则</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十一</w:t>
      </w:r>
      <w:r>
        <w:rPr>
          <w:rFonts w:hint="eastAsia" w:ascii="宋体" w:hAnsi="宋体" w:eastAsia="宋体" w:cs="宋体"/>
          <w:b/>
          <w:bCs/>
          <w:sz w:val="28"/>
          <w:szCs w:val="28"/>
          <w:lang w:eastAsia="zh-CN"/>
        </w:rPr>
        <w:t>）</w:t>
      </w:r>
      <w:r>
        <w:rPr>
          <w:rFonts w:hint="eastAsia" w:ascii="宋体" w:hAnsi="宋体" w:eastAsia="宋体" w:cs="宋体"/>
          <w:b/>
          <w:bCs/>
          <w:sz w:val="28"/>
          <w:szCs w:val="28"/>
        </w:rPr>
        <w:t>针对本项目的合理化建议及其可行性</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ind w:firstLine="1827" w:firstLineChars="650"/>
        <w:rPr>
          <w:rFonts w:hint="eastAsia" w:ascii="宋体" w:hAnsi="宋体" w:eastAsia="宋体" w:cs="宋体"/>
          <w:lang w:val="en-US" w:eastAsia="zh-CN"/>
        </w:rPr>
      </w:pPr>
      <w:r>
        <w:rPr>
          <w:rFonts w:hint="eastAsia" w:ascii="宋体" w:hAnsi="宋体" w:eastAsia="宋体" w:cs="宋体"/>
          <w:b/>
          <w:sz w:val="28"/>
          <w:szCs w:val="28"/>
          <w:lang w:val="en-US" w:eastAsia="zh-CN"/>
        </w:rPr>
        <w:t>（十二）投标人认为必要的其他技术资料</w:t>
      </w: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投标人名称（公章）：</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法定代表人或授权委托人（签字）：</w:t>
      </w:r>
    </w:p>
    <w:p>
      <w:pPr>
        <w:autoSpaceDE w:val="0"/>
        <w:autoSpaceDN w:val="0"/>
        <w:adjustRightInd w:val="0"/>
        <w:spacing w:line="360" w:lineRule="auto"/>
        <w:ind w:firstLine="3840" w:firstLineChars="1600"/>
        <w:rPr>
          <w:rFonts w:hint="eastAsia" w:ascii="宋体" w:hAnsi="宋体" w:eastAsia="宋体" w:cs="宋体"/>
          <w:kern w:val="0"/>
          <w:sz w:val="24"/>
          <w:lang w:val="zh-CN"/>
        </w:rPr>
      </w:pPr>
      <w:r>
        <w:rPr>
          <w:rFonts w:hint="eastAsia" w:ascii="宋体" w:hAnsi="宋体" w:eastAsia="宋体" w:cs="宋体"/>
          <w:kern w:val="0"/>
          <w:sz w:val="24"/>
          <w:lang w:val="zh-CN"/>
        </w:rPr>
        <w:t>日期：</w:t>
      </w:r>
      <w:r>
        <w:rPr>
          <w:rFonts w:hint="eastAsia" w:ascii="宋体" w:hAnsi="宋体" w:eastAsia="宋体" w:cs="宋体"/>
          <w:kern w:val="0"/>
          <w:sz w:val="24"/>
        </w:rPr>
        <w:t xml:space="preserve">   </w:t>
      </w:r>
      <w:r>
        <w:rPr>
          <w:rFonts w:hint="eastAsia" w:ascii="宋体" w:hAnsi="宋体" w:eastAsia="宋体" w:cs="宋体"/>
          <w:kern w:val="0"/>
          <w:sz w:val="24"/>
          <w:lang w:val="zh-CN"/>
        </w:rPr>
        <w:t>年  月   日</w:t>
      </w:r>
    </w:p>
    <w:p>
      <w:pPr>
        <w:rPr>
          <w:rFonts w:hint="eastAsia" w:ascii="宋体" w:hAnsi="宋体" w:eastAsia="宋体" w:cs="宋体"/>
        </w:rPr>
      </w:pPr>
    </w:p>
    <w:p>
      <w:pPr>
        <w:pStyle w:val="8"/>
        <w:rPr>
          <w:rFonts w:hint="eastAsia" w:ascii="宋体" w:hAnsi="宋体" w:eastAsia="宋体" w:cs="宋体"/>
        </w:rPr>
      </w:pPr>
    </w:p>
    <w:p>
      <w:pPr>
        <w:jc w:val="center"/>
        <w:outlineLvl w:val="0"/>
        <w:rPr>
          <w:rFonts w:hint="eastAsia" w:ascii="宋体" w:hAnsi="宋体" w:eastAsia="宋体" w:cs="宋体"/>
          <w:sz w:val="28"/>
          <w:szCs w:val="28"/>
        </w:rPr>
      </w:pPr>
      <w:r>
        <w:rPr>
          <w:rFonts w:hint="eastAsia" w:ascii="宋体" w:hAnsi="宋体" w:eastAsia="宋体" w:cs="宋体"/>
        </w:rPr>
        <w:br w:type="page"/>
      </w:r>
      <w:bookmarkStart w:id="138" w:name="_Toc31285"/>
      <w:bookmarkStart w:id="139" w:name="_Toc377425247"/>
      <w:bookmarkStart w:id="140" w:name="_Toc30245"/>
      <w:r>
        <w:rPr>
          <w:rFonts w:hint="eastAsia" w:ascii="宋体" w:hAnsi="宋体" w:eastAsia="宋体" w:cs="宋体"/>
          <w:b/>
          <w:bCs/>
          <w:sz w:val="28"/>
          <w:szCs w:val="28"/>
        </w:rPr>
        <w:t>第六部分  评标办法</w:t>
      </w:r>
      <w:bookmarkEnd w:id="138"/>
      <w:bookmarkEnd w:id="139"/>
      <w:bookmarkEnd w:id="140"/>
    </w:p>
    <w:p>
      <w:pPr>
        <w:tabs>
          <w:tab w:val="left" w:pos="735"/>
        </w:tabs>
        <w:adjustRightInd w:val="0"/>
        <w:snapToGrid w:val="0"/>
        <w:spacing w:line="360" w:lineRule="auto"/>
        <w:ind w:firstLine="420" w:firstLineChars="200"/>
        <w:rPr>
          <w:rFonts w:hint="eastAsia" w:ascii="宋体" w:hAnsi="宋体" w:eastAsia="宋体" w:cs="宋体"/>
          <w:snapToGrid w:val="0"/>
          <w:kern w:val="0"/>
          <w:szCs w:val="21"/>
        </w:rPr>
      </w:pPr>
    </w:p>
    <w:p>
      <w:pPr>
        <w:tabs>
          <w:tab w:val="left" w:pos="735"/>
        </w:tabs>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根据《中华人民共和国政府采购法》、财政部第18号令等有关规定，结合本项目的实际情况，按照公平、公正、科学、择优的原则，制定本评标办法。</w:t>
      </w:r>
    </w:p>
    <w:p>
      <w:pPr>
        <w:spacing w:before="156" w:beforeLines="50" w:line="360" w:lineRule="auto"/>
        <w:jc w:val="center"/>
        <w:outlineLvl w:val="1"/>
        <w:rPr>
          <w:rFonts w:hint="eastAsia" w:ascii="宋体" w:hAnsi="宋体" w:eastAsia="宋体" w:cs="宋体"/>
          <w:b/>
          <w:sz w:val="24"/>
        </w:rPr>
      </w:pPr>
      <w:bookmarkStart w:id="141" w:name="_Toc251566662"/>
      <w:bookmarkStart w:id="142" w:name="_Toc364420763"/>
      <w:bookmarkStart w:id="143" w:name="_Toc295465366"/>
      <w:bookmarkStart w:id="144" w:name="_Toc371408108"/>
      <w:bookmarkStart w:id="145" w:name="_Toc249760791"/>
      <w:bookmarkStart w:id="146" w:name="_Toc14714"/>
      <w:bookmarkStart w:id="147" w:name="_Toc8379"/>
      <w:r>
        <w:rPr>
          <w:rFonts w:hint="eastAsia" w:ascii="宋体" w:hAnsi="宋体" w:eastAsia="宋体" w:cs="宋体"/>
          <w:b/>
          <w:sz w:val="24"/>
        </w:rPr>
        <w:t>一、总则</w:t>
      </w:r>
      <w:bookmarkEnd w:id="141"/>
      <w:bookmarkEnd w:id="142"/>
      <w:bookmarkEnd w:id="143"/>
      <w:bookmarkEnd w:id="144"/>
      <w:bookmarkEnd w:id="145"/>
      <w:bookmarkEnd w:id="146"/>
      <w:bookmarkEnd w:id="147"/>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spacing w:before="156" w:beforeLines="50" w:line="360" w:lineRule="auto"/>
        <w:jc w:val="center"/>
        <w:outlineLvl w:val="1"/>
        <w:rPr>
          <w:rFonts w:hint="eastAsia" w:ascii="宋体" w:hAnsi="宋体" w:eastAsia="宋体" w:cs="宋体"/>
          <w:b/>
          <w:sz w:val="24"/>
        </w:rPr>
      </w:pPr>
      <w:bookmarkStart w:id="148" w:name="_Toc295465367"/>
      <w:bookmarkStart w:id="149" w:name="_Toc364420764"/>
      <w:bookmarkStart w:id="150" w:name="_Toc251566663"/>
      <w:bookmarkStart w:id="151" w:name="_Toc29712"/>
      <w:bookmarkStart w:id="152" w:name="_Toc371408109"/>
      <w:bookmarkStart w:id="153" w:name="_Toc249760792"/>
      <w:bookmarkStart w:id="154" w:name="_Toc31964"/>
      <w:r>
        <w:rPr>
          <w:rFonts w:hint="eastAsia" w:ascii="宋体" w:hAnsi="宋体" w:eastAsia="宋体" w:cs="宋体"/>
          <w:b/>
          <w:sz w:val="24"/>
        </w:rPr>
        <w:t>二、评标组织</w:t>
      </w:r>
      <w:bookmarkEnd w:id="148"/>
      <w:bookmarkEnd w:id="149"/>
      <w:bookmarkEnd w:id="150"/>
      <w:bookmarkEnd w:id="151"/>
      <w:bookmarkEnd w:id="152"/>
      <w:bookmarkEnd w:id="153"/>
      <w:bookmarkEnd w:id="154"/>
    </w:p>
    <w:p>
      <w:pPr>
        <w:adjustRightInd w:val="0"/>
        <w:snapToGrid w:val="0"/>
        <w:spacing w:line="360" w:lineRule="auto"/>
        <w:ind w:firstLine="420" w:firstLineChars="200"/>
        <w:jc w:val="left"/>
        <w:rPr>
          <w:rFonts w:hint="eastAsia" w:ascii="宋体" w:hAnsi="宋体" w:eastAsia="宋体" w:cs="宋体"/>
          <w:snapToGrid w:val="0"/>
          <w:kern w:val="0"/>
          <w:szCs w:val="21"/>
        </w:rPr>
      </w:pPr>
      <w:bookmarkStart w:id="155" w:name="_Toc249760793"/>
      <w:bookmarkStart w:id="156" w:name="_Toc251566664"/>
      <w:r>
        <w:rPr>
          <w:rFonts w:hint="eastAsia" w:ascii="宋体" w:hAnsi="宋体" w:eastAsia="宋体" w:cs="宋体"/>
          <w:snapToGrid w:val="0"/>
          <w:kern w:val="0"/>
          <w:szCs w:val="21"/>
        </w:rPr>
        <w:t>评标工作由采购代理机构负责组织，依法组建由5人及以上奇数人员组成的评标委员会，负责对投标文件进行审查、质询、评审等。评标委员会由政府采购相关专家等组成，其中政府采购专家不得少于成员总数的三分之二。</w:t>
      </w:r>
    </w:p>
    <w:p>
      <w:pPr>
        <w:spacing w:before="156" w:beforeLines="50" w:line="360" w:lineRule="auto"/>
        <w:jc w:val="center"/>
        <w:outlineLvl w:val="1"/>
        <w:rPr>
          <w:rFonts w:hint="eastAsia" w:ascii="宋体" w:hAnsi="宋体" w:eastAsia="宋体" w:cs="宋体"/>
          <w:b/>
          <w:sz w:val="24"/>
        </w:rPr>
      </w:pPr>
      <w:bookmarkStart w:id="157" w:name="_Toc24139"/>
      <w:bookmarkStart w:id="158" w:name="_Toc371408110"/>
      <w:bookmarkStart w:id="159" w:name="_Toc6399"/>
      <w:bookmarkStart w:id="160" w:name="_Toc364420765"/>
      <w:bookmarkStart w:id="161" w:name="_Toc295465368"/>
      <w:r>
        <w:rPr>
          <w:rFonts w:hint="eastAsia" w:ascii="宋体" w:hAnsi="宋体" w:eastAsia="宋体" w:cs="宋体"/>
          <w:b/>
          <w:sz w:val="24"/>
        </w:rPr>
        <w:t>三、评标纪律</w:t>
      </w:r>
      <w:bookmarkEnd w:id="155"/>
      <w:bookmarkEnd w:id="156"/>
      <w:bookmarkEnd w:id="157"/>
      <w:bookmarkEnd w:id="158"/>
      <w:bookmarkEnd w:id="159"/>
      <w:bookmarkEnd w:id="160"/>
      <w:bookmarkEnd w:id="161"/>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1．评标是招标工作的重要环节，评标工作在评标委员会内独立进行。评标委员会将按照评标原则的要求，公正、平等地对待所有投标人。</w:t>
      </w:r>
    </w:p>
    <w:p>
      <w:pPr>
        <w:adjustRightInd w:val="0"/>
        <w:snapToGrid w:val="0"/>
        <w:spacing w:line="360" w:lineRule="auto"/>
        <w:ind w:firstLine="420" w:firstLineChars="200"/>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2．所有评标人员应忠于职守、廉洁自律、秉公办事、不徇私情。</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3．评标人员不得接受或参加投标人或与投标有关的单位、组织或个人的有碍公务的宴请、娱乐活动等，不得以任何形式弄虚作假。</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4．评标期间，评标人员不得随意出入评标地点、与外界通讯、会客等。</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5．在投标文件的审查、澄清、评价和比较以及授予合同的过程中，投标人对采购人、采购机构人员及评标委员会成员施加影响的任何行为，都将导致被取消投标资格。</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6．为保证评标的公正性，在评标过程中，评标委员会成员不得与投标人或与中标结果有利害关系的人进行私下接触。在评标工作结束后，凡与评标情况有接触的任何人，不得将评标情况扩散出评标委员会以外。</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7．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8．评标结束后，各评标人员应将全部资料整理上交采购人，严禁将评标过程中的任何资料带出评标现场向投标人或其他单位提供。</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9．在中标结果公布前应对评标委员会成员名单予以保密。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10．评标委员会对各投标人的商业秘密予以保密。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11．评标委员会成员应当客观、公正地履行职责，遵守职业道德，对所提出的评审意见承担个人责任。</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12．在整个评标过程中，投标人企图影响招标结果的任何活动，可能导致其投标失败。如有违法行为，将依法追究其法律责任。</w:t>
      </w:r>
    </w:p>
    <w:p>
      <w:pPr>
        <w:spacing w:before="156" w:beforeLines="50" w:line="360" w:lineRule="auto"/>
        <w:jc w:val="center"/>
        <w:outlineLvl w:val="1"/>
        <w:rPr>
          <w:rFonts w:hint="eastAsia" w:ascii="宋体" w:hAnsi="宋体" w:eastAsia="宋体" w:cs="宋体"/>
          <w:b/>
          <w:sz w:val="24"/>
        </w:rPr>
      </w:pPr>
      <w:bookmarkStart w:id="162" w:name="_Toc371408111"/>
      <w:bookmarkStart w:id="163" w:name="_Toc249760794"/>
      <w:bookmarkStart w:id="164" w:name="_Toc2072"/>
      <w:bookmarkStart w:id="165" w:name="_Toc295465369"/>
      <w:bookmarkStart w:id="166" w:name="_Toc9842"/>
      <w:bookmarkStart w:id="167" w:name="_Toc251566665"/>
      <w:bookmarkStart w:id="168" w:name="_Toc364420766"/>
      <w:r>
        <w:rPr>
          <w:rFonts w:hint="eastAsia" w:ascii="宋体" w:hAnsi="宋体" w:eastAsia="宋体" w:cs="宋体"/>
          <w:b/>
          <w:sz w:val="24"/>
        </w:rPr>
        <w:t>四、评标程序</w:t>
      </w:r>
      <w:bookmarkEnd w:id="162"/>
      <w:bookmarkEnd w:id="163"/>
      <w:bookmarkEnd w:id="164"/>
      <w:bookmarkEnd w:id="165"/>
      <w:bookmarkEnd w:id="166"/>
      <w:bookmarkEnd w:id="167"/>
      <w:bookmarkEnd w:id="168"/>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1．本项目采用不公开方式评标，评标的依据为采购文件和投标文件。</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2．熟悉采购文件和评标办法。</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3．投标文件的初审。初审分为资格性检查和符合性检查。</w:t>
      </w:r>
    </w:p>
    <w:p>
      <w:pPr>
        <w:adjustRightInd w:val="0"/>
        <w:snapToGrid w:val="0"/>
        <w:spacing w:line="360" w:lineRule="auto"/>
        <w:ind w:firstLine="420" w:firstLineChars="200"/>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（1）资格性检查。</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依据法律法规和采购文件的规定，对投标文件中的资格条件、投标保证金等进行审查，以确定投标人是否具备投标资格。</w:t>
      </w:r>
    </w:p>
    <w:p>
      <w:pPr>
        <w:adjustRightInd w:val="0"/>
        <w:snapToGrid w:val="0"/>
        <w:spacing w:line="360" w:lineRule="auto"/>
        <w:ind w:firstLine="420" w:firstLineChars="200"/>
        <w:outlineLvl w:val="9"/>
        <w:rPr>
          <w:rFonts w:hint="eastAsia" w:ascii="宋体" w:hAnsi="宋体" w:eastAsia="宋体" w:cs="宋体"/>
          <w:snapToGrid w:val="0"/>
          <w:kern w:val="0"/>
          <w:szCs w:val="21"/>
        </w:rPr>
      </w:pPr>
      <w:r>
        <w:rPr>
          <w:rFonts w:hint="eastAsia" w:ascii="宋体" w:hAnsi="宋体" w:eastAsia="宋体" w:cs="宋体"/>
          <w:snapToGrid w:val="0"/>
          <w:kern w:val="0"/>
          <w:szCs w:val="21"/>
        </w:rPr>
        <w:t>（2）符合性检查。</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如果投标文件实质上没有响应采购文件的要求，评委会将予以拒绝，投标人不得通过修改或撤销不合要求的偏离或保留而使其投标成为实质性响应的投标。</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评委会将允许修正投标文件中不构成重大偏离的、微小的、非正规的、不一致的或不规则的地方，但这些修改不能影响任何投标人相应的名次排列。</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4．澄清有关问题</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投标人接到评委会或评标委员会授权的评标工作人员的澄清要求或通知的电话后,请在20分钟之内赶到通知的指定地点接受澄清,如未能在30分钟之内达到指定地点的，视同该投标人自动放弃对投标文件的澄清,评标委员会对此所作的评标结果,其风险由投标人自行承担。</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5．比较与评价。按采购文件中规定的评标方法和标准，对初审检查合格的投标文件进行商务和技术评估，综合比较与评价，并按照评标细则进行打分。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6．推荐中标候选人。评标委员会根据评审后的得分由高至低顺序排列，推荐前三名为中标候选人。得分相同的，按投标报价由低到高顺序排列，得分且投标报价相同的，按技术指标优劣顺序排列。</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7．完成评标报告。评标报告是评标委员会根据全体评标成员签字的原始评标记录和评标结果编写的报告，其主要内容包括：</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（1）采购公告刊登的媒体名称、开标日期和地点；</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（2）购买采购文件的投标人名单和评标委员会成员名单；</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（3）评标方法和标准；</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（4）开标记录和评标情况及说明，包括投标无效投标人名单及原因；</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（5）评标结果和中标候选人排序；</w:t>
      </w:r>
    </w:p>
    <w:p>
      <w:pPr>
        <w:adjustRightInd w:val="0"/>
        <w:snapToGrid w:val="0"/>
        <w:spacing w:line="360" w:lineRule="auto"/>
        <w:ind w:firstLine="420" w:firstLineChars="200"/>
        <w:rPr>
          <w:rFonts w:hint="eastAsia" w:ascii="宋体" w:hAnsi="宋体" w:eastAsia="宋体" w:cs="宋体"/>
          <w:snapToGrid w:val="0"/>
          <w:kern w:val="0"/>
          <w:szCs w:val="21"/>
        </w:rPr>
      </w:pPr>
      <w:r>
        <w:rPr>
          <w:rFonts w:hint="eastAsia" w:ascii="宋体" w:hAnsi="宋体" w:eastAsia="宋体" w:cs="宋体"/>
          <w:snapToGrid w:val="0"/>
          <w:kern w:val="0"/>
          <w:szCs w:val="21"/>
        </w:rPr>
        <w:t>（6）评标委员会的授标建议。</w:t>
      </w:r>
    </w:p>
    <w:p>
      <w:pPr>
        <w:spacing w:before="156" w:beforeLines="50" w:line="360" w:lineRule="auto"/>
        <w:jc w:val="center"/>
        <w:outlineLvl w:val="1"/>
        <w:rPr>
          <w:rFonts w:hint="eastAsia" w:ascii="宋体" w:hAnsi="宋体" w:eastAsia="宋体" w:cs="宋体"/>
          <w:b/>
          <w:sz w:val="24"/>
        </w:rPr>
      </w:pPr>
      <w:bookmarkStart w:id="169" w:name="_Toc249760795"/>
      <w:bookmarkStart w:id="170" w:name="_Toc251566666"/>
      <w:bookmarkStart w:id="171" w:name="_Toc28130"/>
      <w:bookmarkStart w:id="172" w:name="_Toc295465370"/>
      <w:bookmarkStart w:id="173" w:name="_Toc15921"/>
      <w:bookmarkStart w:id="174" w:name="_Toc364420767"/>
      <w:bookmarkStart w:id="175" w:name="_Toc371408112"/>
      <w:r>
        <w:rPr>
          <w:rFonts w:hint="eastAsia" w:ascii="宋体" w:hAnsi="宋体" w:eastAsia="宋体" w:cs="宋体"/>
          <w:b/>
          <w:sz w:val="24"/>
        </w:rPr>
        <w:t>五、评标</w:t>
      </w:r>
      <w:bookmarkEnd w:id="169"/>
      <w:bookmarkEnd w:id="170"/>
      <w:r>
        <w:rPr>
          <w:rFonts w:hint="eastAsia" w:ascii="宋体" w:hAnsi="宋体" w:eastAsia="宋体" w:cs="宋体"/>
          <w:b/>
          <w:sz w:val="24"/>
        </w:rPr>
        <w:t>细则及标准</w:t>
      </w:r>
      <w:bookmarkEnd w:id="171"/>
      <w:bookmarkEnd w:id="172"/>
      <w:bookmarkEnd w:id="173"/>
      <w:bookmarkEnd w:id="174"/>
      <w:bookmarkEnd w:id="175"/>
    </w:p>
    <w:p>
      <w:pPr>
        <w:pStyle w:val="12"/>
        <w:spacing w:line="360" w:lineRule="auto"/>
        <w:ind w:firstLine="420" w:firstLineChars="200"/>
        <w:rPr>
          <w:rFonts w:hint="eastAsia" w:ascii="宋体" w:hAnsi="宋体" w:eastAsia="宋体" w:cs="宋体"/>
          <w:b/>
          <w:highlight w:val="none"/>
          <w:lang w:eastAsia="zh-CN"/>
        </w:rPr>
      </w:pPr>
      <w:r>
        <w:rPr>
          <w:rFonts w:hint="eastAsia" w:ascii="宋体" w:hAnsi="宋体" w:eastAsia="宋体" w:cs="宋体"/>
        </w:rPr>
        <w:t>评标小组将通过打分的方式对各应标人满足采购需求、产品质量和技术服务等情况进行综合评审，满分100分，其中</w:t>
      </w:r>
      <w:r>
        <w:rPr>
          <w:rFonts w:hint="eastAsia" w:ascii="宋体" w:hAnsi="宋体" w:eastAsia="宋体" w:cs="宋体"/>
          <w:b/>
          <w:bCs/>
          <w:highlight w:val="none"/>
          <w:lang w:val="en-US" w:eastAsia="zh-CN"/>
        </w:rPr>
        <w:t>商务技</w:t>
      </w:r>
      <w:r>
        <w:rPr>
          <w:rFonts w:hint="eastAsia" w:ascii="宋体" w:hAnsi="宋体" w:eastAsia="宋体" w:cs="宋体"/>
          <w:b/>
          <w:bCs/>
          <w:highlight w:val="none"/>
        </w:rPr>
        <w:t>术文</w:t>
      </w:r>
      <w:r>
        <w:rPr>
          <w:rFonts w:hint="eastAsia" w:ascii="宋体" w:hAnsi="宋体" w:eastAsia="宋体" w:cs="宋体"/>
          <w:b/>
          <w:highlight w:val="none"/>
        </w:rPr>
        <w:t>件分</w:t>
      </w:r>
      <w:r>
        <w:rPr>
          <w:rFonts w:hint="eastAsia" w:hAnsi="宋体" w:cs="宋体"/>
          <w:b/>
          <w:highlight w:val="none"/>
          <w:lang w:val="en-US" w:eastAsia="zh-CN"/>
        </w:rPr>
        <w:t>(90)</w:t>
      </w:r>
      <w:r>
        <w:rPr>
          <w:rFonts w:hint="eastAsia" w:ascii="宋体" w:hAnsi="宋体" w:eastAsia="宋体" w:cs="宋体"/>
          <w:b/>
          <w:highlight w:val="none"/>
          <w:lang w:eastAsia="zh-CN"/>
        </w:rPr>
        <w:t>、</w:t>
      </w:r>
      <w:r>
        <w:rPr>
          <w:rFonts w:hint="eastAsia" w:ascii="宋体" w:hAnsi="宋体" w:eastAsia="宋体" w:cs="宋体"/>
          <w:b/>
          <w:highlight w:val="none"/>
          <w:lang w:val="en-US" w:eastAsia="zh-CN"/>
        </w:rPr>
        <w:t>资</w:t>
      </w:r>
      <w:r>
        <w:rPr>
          <w:rFonts w:hint="eastAsia" w:hAnsi="宋体" w:cs="宋体"/>
          <w:b/>
          <w:highlight w:val="none"/>
          <w:lang w:val="en-US" w:eastAsia="zh-CN"/>
        </w:rPr>
        <w:t>信</w:t>
      </w:r>
      <w:r>
        <w:rPr>
          <w:rFonts w:hint="eastAsia" w:ascii="宋体" w:hAnsi="宋体" w:eastAsia="宋体" w:cs="宋体"/>
          <w:b/>
          <w:highlight w:val="none"/>
          <w:lang w:val="en-US" w:eastAsia="zh-CN"/>
        </w:rPr>
        <w:t>文件</w:t>
      </w:r>
      <w:r>
        <w:rPr>
          <w:rFonts w:hint="eastAsia" w:hAnsi="宋体" w:cs="宋体"/>
          <w:b/>
          <w:highlight w:val="none"/>
          <w:lang w:val="en-US" w:eastAsia="zh-CN"/>
        </w:rPr>
        <w:t>分</w:t>
      </w:r>
      <w:r>
        <w:rPr>
          <w:rFonts w:hint="eastAsia" w:ascii="宋体" w:hAnsi="宋体" w:eastAsia="宋体" w:cs="宋体"/>
          <w:b/>
          <w:highlight w:val="none"/>
        </w:rPr>
        <w:t>（</w:t>
      </w:r>
      <w:r>
        <w:rPr>
          <w:rFonts w:hint="eastAsia" w:hAnsi="宋体" w:cs="宋体"/>
          <w:b/>
          <w:highlight w:val="none"/>
          <w:lang w:val="en-US" w:eastAsia="zh-CN"/>
        </w:rPr>
        <w:t>1</w:t>
      </w:r>
      <w:r>
        <w:rPr>
          <w:rFonts w:hint="eastAsia" w:ascii="宋体" w:hAnsi="宋体" w:eastAsia="宋体" w:cs="宋体"/>
          <w:b/>
          <w:highlight w:val="none"/>
          <w:lang w:val="en-US" w:eastAsia="zh-CN"/>
        </w:rPr>
        <w:t>0）</w:t>
      </w:r>
      <w:r>
        <w:rPr>
          <w:rFonts w:hint="eastAsia" w:ascii="宋体" w:hAnsi="宋体" w:eastAsia="宋体" w:cs="宋体"/>
          <w:b/>
          <w:highlight w:val="none"/>
          <w:lang w:eastAsia="zh-CN"/>
        </w:rPr>
        <w:t>。</w:t>
      </w:r>
    </w:p>
    <w:p>
      <w:pPr>
        <w:numPr>
          <w:ilvl w:val="0"/>
          <w:numId w:val="0"/>
        </w:numPr>
        <w:wordWrap w:val="0"/>
        <w:topLinePunct/>
        <w:adjustRightInd w:val="0"/>
        <w:snapToGrid w:val="0"/>
        <w:spacing w:line="360" w:lineRule="auto"/>
        <w:ind w:leftChars="0"/>
        <w:rPr>
          <w:rFonts w:hint="eastAsia" w:ascii="宋体" w:hAnsi="宋体" w:eastAsia="宋体" w:cs="宋体"/>
          <w:bCs/>
          <w:sz w:val="22"/>
          <w:szCs w:val="22"/>
          <w:highlight w:val="none"/>
        </w:rPr>
      </w:pPr>
      <w:bookmarkStart w:id="176" w:name="_Toc31967"/>
      <w:r>
        <w:rPr>
          <w:rFonts w:hint="eastAsia" w:ascii="宋体" w:hAnsi="宋体" w:eastAsia="宋体" w:cs="宋体"/>
          <w:bCs/>
          <w:sz w:val="22"/>
          <w:szCs w:val="22"/>
          <w:highlight w:val="none"/>
          <w:lang w:eastAsia="zh-CN"/>
        </w:rPr>
        <w:t>（</w:t>
      </w:r>
      <w:r>
        <w:rPr>
          <w:rFonts w:hint="eastAsia" w:ascii="宋体" w:hAnsi="宋体" w:eastAsia="宋体" w:cs="宋体"/>
          <w:bCs/>
          <w:sz w:val="22"/>
          <w:szCs w:val="22"/>
          <w:highlight w:val="none"/>
          <w:lang w:val="en-US" w:eastAsia="zh-CN"/>
        </w:rPr>
        <w:t>1</w:t>
      </w:r>
      <w:r>
        <w:rPr>
          <w:rFonts w:hint="eastAsia" w:ascii="宋体" w:hAnsi="宋体" w:eastAsia="宋体" w:cs="宋体"/>
          <w:bCs/>
          <w:sz w:val="22"/>
          <w:szCs w:val="22"/>
          <w:highlight w:val="none"/>
          <w:lang w:eastAsia="zh-CN"/>
        </w:rPr>
        <w:t>）</w:t>
      </w:r>
      <w:r>
        <w:rPr>
          <w:rFonts w:hint="eastAsia" w:ascii="宋体" w:hAnsi="宋体" w:eastAsia="宋体" w:cs="宋体"/>
          <w:bCs/>
          <w:sz w:val="22"/>
          <w:szCs w:val="22"/>
          <w:highlight w:val="none"/>
        </w:rPr>
        <w:t>商务技术分（90分）</w:t>
      </w:r>
    </w:p>
    <w:tbl>
      <w:tblPr>
        <w:tblStyle w:val="25"/>
        <w:tblW w:w="8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1555"/>
        <w:gridCol w:w="464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555"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宋体" w:hAnsi="宋体" w:eastAsia="宋体" w:cs="宋体"/>
                <w:b/>
                <w:sz w:val="24"/>
                <w:szCs w:val="24"/>
              </w:rPr>
            </w:pPr>
            <w:r>
              <w:rPr>
                <w:rFonts w:hint="eastAsia" w:ascii="宋体" w:hAnsi="宋体" w:eastAsia="宋体" w:cs="宋体"/>
                <w:b/>
                <w:sz w:val="24"/>
                <w:szCs w:val="24"/>
              </w:rPr>
              <w:t>评审项目</w:t>
            </w:r>
          </w:p>
        </w:tc>
        <w:tc>
          <w:tcPr>
            <w:tcW w:w="4640" w:type="dxa"/>
            <w:tcBorders>
              <w:top w:val="single" w:color="auto" w:sz="4" w:space="0"/>
              <w:left w:val="single" w:color="auto" w:sz="4" w:space="0"/>
              <w:bottom w:val="single" w:color="auto" w:sz="4" w:space="0"/>
              <w:right w:val="single" w:color="auto" w:sz="4" w:space="0"/>
            </w:tcBorders>
          </w:tcPr>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评分标准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
                <w:sz w:val="24"/>
                <w:szCs w:val="24"/>
              </w:rPr>
            </w:pPr>
            <w:r>
              <w:rPr>
                <w:rFonts w:hint="eastAsia" w:ascii="宋体" w:hAnsi="宋体" w:eastAsia="宋体" w:cs="宋体"/>
                <w:b/>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555" w:type="dxa"/>
            <w:tcBorders>
              <w:top w:val="single" w:color="auto" w:sz="4" w:space="0"/>
              <w:left w:val="single" w:color="auto" w:sz="4" w:space="0"/>
              <w:right w:val="single" w:color="auto" w:sz="4" w:space="0"/>
            </w:tcBorders>
            <w:vAlign w:val="center"/>
          </w:tcPr>
          <w:p>
            <w:pPr>
              <w:widowControl/>
              <w:jc w:val="left"/>
              <w:rPr>
                <w:rFonts w:hint="eastAsia" w:ascii="宋体" w:hAnsi="宋体" w:eastAsia="宋体" w:cs="宋体"/>
                <w:sz w:val="24"/>
                <w:szCs w:val="24"/>
              </w:rPr>
            </w:pPr>
            <w:r>
              <w:rPr>
                <w:rFonts w:hint="eastAsia" w:ascii="宋体" w:hAnsi="宋体" w:eastAsia="宋体" w:cs="宋体"/>
                <w:sz w:val="24"/>
                <w:szCs w:val="24"/>
              </w:rPr>
              <w:t>项目运行规范及专业程度</w:t>
            </w:r>
          </w:p>
          <w:p>
            <w:pPr>
              <w:spacing w:line="440" w:lineRule="exact"/>
              <w:rPr>
                <w:rFonts w:hint="eastAsia" w:ascii="宋体" w:hAnsi="宋体" w:eastAsia="宋体" w:cs="宋体"/>
                <w:sz w:val="24"/>
                <w:szCs w:val="24"/>
              </w:rPr>
            </w:pPr>
          </w:p>
        </w:tc>
        <w:tc>
          <w:tcPr>
            <w:tcW w:w="4640" w:type="dxa"/>
            <w:tcBorders>
              <w:top w:val="single" w:color="auto" w:sz="4" w:space="0"/>
              <w:left w:val="single" w:color="auto" w:sz="4" w:space="0"/>
              <w:right w:val="single" w:color="auto" w:sz="4" w:space="0"/>
            </w:tcBorders>
          </w:tcPr>
          <w:p>
            <w:pPr>
              <w:widowControl/>
              <w:jc w:val="left"/>
              <w:rPr>
                <w:rFonts w:hint="eastAsia" w:ascii="宋体" w:hAnsi="宋体" w:eastAsia="宋体" w:cs="宋体"/>
                <w:color w:val="C0504D" w:themeColor="accent2"/>
                <w:kern w:val="0"/>
                <w:sz w:val="24"/>
                <w:szCs w:val="24"/>
                <w14:textFill>
                  <w14:solidFill>
                    <w14:schemeClr w14:val="accent2"/>
                  </w14:solidFill>
                </w14:textFill>
              </w:rPr>
            </w:pPr>
            <w:r>
              <w:rPr>
                <w:rFonts w:hint="eastAsia" w:ascii="宋体" w:hAnsi="宋体" w:eastAsia="宋体" w:cs="宋体"/>
                <w:kern w:val="0"/>
                <w:sz w:val="24"/>
                <w:szCs w:val="24"/>
              </w:rPr>
              <w:t>（1）项目运行</w:t>
            </w:r>
            <w:r>
              <w:rPr>
                <w:rFonts w:hint="eastAsia" w:ascii="宋体" w:hAnsi="宋体" w:eastAsia="宋体" w:cs="宋体"/>
                <w:color w:val="C0504D" w:themeColor="accent2"/>
                <w:kern w:val="0"/>
                <w:sz w:val="24"/>
                <w:szCs w:val="24"/>
                <w14:textFill>
                  <w14:solidFill>
                    <w14:schemeClr w14:val="accent2"/>
                  </w14:solidFill>
                </w14:textFill>
              </w:rPr>
              <w:t>规范化程度高，考虑全面，专业性强，操作可行，</w:t>
            </w:r>
            <w:r>
              <w:rPr>
                <w:rFonts w:hint="eastAsia" w:ascii="宋体" w:hAnsi="宋体" w:cs="宋体"/>
                <w:color w:val="C0504D" w:themeColor="accent2"/>
                <w:kern w:val="0"/>
                <w:sz w:val="24"/>
                <w:szCs w:val="24"/>
                <w:lang w:eastAsia="zh-CN"/>
                <w14:textFill>
                  <w14:solidFill>
                    <w14:schemeClr w14:val="accent2"/>
                  </w14:solidFill>
                </w14:textFill>
              </w:rPr>
              <w:t>有开展无陪护经验或者方案优势明显</w:t>
            </w:r>
            <w:r>
              <w:rPr>
                <w:rFonts w:hint="eastAsia" w:ascii="宋体" w:hAnsi="宋体" w:eastAsia="宋体" w:cs="宋体"/>
                <w:color w:val="C0504D" w:themeColor="accent2"/>
                <w:kern w:val="0"/>
                <w:sz w:val="24"/>
                <w:szCs w:val="24"/>
                <w14:textFill>
                  <w14:solidFill>
                    <w14:schemeClr w14:val="accent2"/>
                  </w14:solidFill>
                </w14:textFill>
              </w:rPr>
              <w:t>得8-10分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（2）规范化程度较高，考虑基本全面，具有一定的专业性，操作基本可行，得5-7分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（3）规范化程度较低，考虑不全，专业性、操作性欠缺，得1-4分</w:t>
            </w:r>
          </w:p>
          <w:p>
            <w:pPr>
              <w:spacing w:line="440" w:lineRule="exact"/>
              <w:rPr>
                <w:rFonts w:hint="eastAsia" w:ascii="宋体" w:hAnsi="宋体" w:eastAsia="宋体" w:cs="宋体"/>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 xml:space="preserve"> 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555" w:type="dxa"/>
            <w:tcBorders>
              <w:top w:val="single" w:color="auto" w:sz="4" w:space="0"/>
              <w:left w:val="single" w:color="auto" w:sz="4" w:space="0"/>
              <w:right w:val="single" w:color="auto" w:sz="4" w:space="0"/>
            </w:tcBorders>
            <w:vAlign w:val="center"/>
          </w:tcPr>
          <w:p>
            <w:pPr>
              <w:widowControl/>
              <w:jc w:val="left"/>
              <w:rPr>
                <w:rFonts w:hint="eastAsia" w:ascii="宋体" w:hAnsi="宋体" w:eastAsia="宋体" w:cs="宋体"/>
                <w:sz w:val="24"/>
                <w:szCs w:val="24"/>
              </w:rPr>
            </w:pPr>
            <w:r>
              <w:rPr>
                <w:rFonts w:hint="eastAsia" w:ascii="宋体" w:hAnsi="宋体" w:eastAsia="宋体" w:cs="宋体"/>
                <w:sz w:val="24"/>
                <w:szCs w:val="24"/>
              </w:rPr>
              <w:t>陪护管理模式</w:t>
            </w:r>
          </w:p>
          <w:p>
            <w:pPr>
              <w:spacing w:line="440" w:lineRule="exact"/>
              <w:rPr>
                <w:rFonts w:hint="eastAsia" w:ascii="宋体" w:hAnsi="宋体" w:eastAsia="宋体" w:cs="宋体"/>
                <w:sz w:val="24"/>
                <w:szCs w:val="24"/>
              </w:rPr>
            </w:pPr>
          </w:p>
        </w:tc>
        <w:tc>
          <w:tcPr>
            <w:tcW w:w="4640" w:type="dxa"/>
            <w:tcBorders>
              <w:top w:val="single" w:color="auto" w:sz="4" w:space="0"/>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（1）组织架构、人员配置、岗位职责、工作安排、规章制度全面、规范、切实可行，得</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2</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（2）基本全面，规范程度、可行性尚可，得</w:t>
            </w:r>
            <w:r>
              <w:rPr>
                <w:rFonts w:hint="eastAsia" w:ascii="宋体" w:hAnsi="宋体" w:eastAsia="宋体" w:cs="宋体"/>
                <w:kern w:val="0"/>
                <w:sz w:val="24"/>
                <w:szCs w:val="24"/>
                <w:lang w:val="en-US" w:eastAsia="zh-CN"/>
              </w:rPr>
              <w:t>6</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9</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（3）不够全面，规范程度或可行性较差，得</w:t>
            </w: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rPr>
              <w:t>分</w:t>
            </w:r>
          </w:p>
          <w:p>
            <w:pPr>
              <w:spacing w:line="440" w:lineRule="exact"/>
              <w:rPr>
                <w:rFonts w:hint="eastAsia" w:ascii="宋体" w:hAnsi="宋体" w:eastAsia="宋体" w:cs="宋体"/>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555" w:type="dxa"/>
            <w:tcBorders>
              <w:top w:val="single" w:color="auto" w:sz="4" w:space="0"/>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拟派项目负责人的能力、经验、学历，管理人员等情况。</w:t>
            </w:r>
          </w:p>
        </w:tc>
        <w:tc>
          <w:tcPr>
            <w:tcW w:w="4640" w:type="dxa"/>
            <w:tcBorders>
              <w:top w:val="single" w:color="auto" w:sz="4" w:space="0"/>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(1)拟派项目负责人工作经验丰富、能力强，得3分；工作经验、能力一般，得2分；工作经验、能力较差，得1分。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 项目负责人</w:t>
            </w:r>
            <w:r>
              <w:rPr>
                <w:rFonts w:hint="eastAsia" w:ascii="宋体" w:hAnsi="宋体" w:eastAsia="宋体" w:cs="宋体"/>
                <w:kern w:val="0"/>
                <w:sz w:val="24"/>
                <w:szCs w:val="24"/>
                <w:lang w:val="en-US" w:eastAsia="zh-CN"/>
              </w:rPr>
              <w:t>研究生及以上得</w:t>
            </w:r>
            <w:r>
              <w:rPr>
                <w:rFonts w:hint="eastAsia" w:ascii="宋体" w:hAnsi="宋体" w:eastAsia="宋体" w:cs="宋体"/>
                <w:kern w:val="0"/>
                <w:sz w:val="24"/>
                <w:szCs w:val="24"/>
              </w:rPr>
              <w:t>3分；</w:t>
            </w:r>
            <w:r>
              <w:rPr>
                <w:rFonts w:hint="eastAsia" w:ascii="宋体" w:hAnsi="宋体" w:eastAsia="宋体" w:cs="宋体"/>
                <w:kern w:val="0"/>
                <w:sz w:val="24"/>
                <w:szCs w:val="24"/>
                <w:lang w:val="en-US" w:eastAsia="zh-CN"/>
              </w:rPr>
              <w:t>本科得</w:t>
            </w:r>
            <w:r>
              <w:rPr>
                <w:rFonts w:hint="eastAsia" w:ascii="宋体" w:hAnsi="宋体" w:eastAsia="宋体" w:cs="宋体"/>
                <w:kern w:val="0"/>
                <w:sz w:val="24"/>
                <w:szCs w:val="24"/>
              </w:rPr>
              <w:t>2分；</w:t>
            </w:r>
            <w:r>
              <w:rPr>
                <w:rFonts w:hint="eastAsia" w:ascii="宋体" w:hAnsi="宋体" w:eastAsia="宋体" w:cs="宋体"/>
                <w:kern w:val="0"/>
                <w:sz w:val="24"/>
                <w:szCs w:val="24"/>
                <w:lang w:val="en-US" w:eastAsia="zh-CN"/>
              </w:rPr>
              <w:t>其他</w:t>
            </w:r>
            <w:r>
              <w:rPr>
                <w:rFonts w:hint="eastAsia" w:ascii="宋体" w:hAnsi="宋体" w:eastAsia="宋体" w:cs="宋体"/>
                <w:kern w:val="0"/>
                <w:sz w:val="24"/>
                <w:szCs w:val="24"/>
              </w:rPr>
              <w:t>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一般的，得2分，较差的，得1分。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（4）未提供或不符合基本要求，得0分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需提供项目负责人和管理人员社保证明及学历证明。</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陪护人员培训计划及岗前培训措施</w:t>
            </w:r>
          </w:p>
        </w:tc>
        <w:tc>
          <w:tcPr>
            <w:tcW w:w="4640" w:type="dxa"/>
            <w:tcBorders>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(1)结合实际需求具有完善的人员培训方案，可行性强，得7-9分;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(2)人员培训方案基本完善，可行性尚可，得4-6分;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(3)人员培训方案不完善，可行性较差，得1-3分;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应急预案</w:t>
            </w:r>
          </w:p>
        </w:tc>
        <w:tc>
          <w:tcPr>
            <w:tcW w:w="4640" w:type="dxa"/>
            <w:tcBorders>
              <w:left w:val="single" w:color="auto" w:sz="4" w:space="0"/>
              <w:right w:val="single" w:color="auto" w:sz="4" w:space="0"/>
            </w:tcBorders>
          </w:tcPr>
          <w:p>
            <w:pPr>
              <w:widowControl/>
              <w:jc w:val="left"/>
              <w:rPr>
                <w:rFonts w:hint="eastAsia" w:ascii="宋体" w:hAnsi="宋体"/>
                <w:color w:val="000000"/>
                <w:sz w:val="24"/>
                <w:szCs w:val="24"/>
              </w:rPr>
            </w:pPr>
            <w:r>
              <w:rPr>
                <w:rFonts w:hint="eastAsia" w:ascii="宋体" w:hAnsi="宋体"/>
                <w:color w:val="000000"/>
                <w:sz w:val="24"/>
                <w:szCs w:val="24"/>
              </w:rPr>
              <w:t>陪护服务中的突发事件（包括意外伤害事件、服务对象走失等）时的应急预案及相应的解决措施，安全工作指引</w:t>
            </w:r>
            <w:r>
              <w:rPr>
                <w:rFonts w:hint="eastAsia" w:ascii="宋体" w:hAnsi="宋体"/>
                <w:color w:val="000000"/>
                <w:sz w:val="24"/>
                <w:szCs w:val="24"/>
                <w:lang w:val="en-US" w:eastAsia="zh-CN"/>
              </w:rPr>
              <w:t>等</w:t>
            </w:r>
            <w:r>
              <w:rPr>
                <w:rFonts w:hint="eastAsia" w:ascii="宋体" w:hAnsi="宋体"/>
                <w:color w:val="000000"/>
                <w:sz w:val="24"/>
                <w:szCs w:val="24"/>
              </w:rPr>
              <w:t>。</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（1）应急预案全面、实用、切实可行，时效性强，得7-8分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（2）全面、实用、可行性及时效性尚可，得4-6分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（3）全面、实用、可行性及时效性较差，得1-3分</w:t>
            </w:r>
          </w:p>
          <w:p>
            <w:pPr>
              <w:spacing w:line="440" w:lineRule="exact"/>
              <w:rPr>
                <w:rFonts w:hint="eastAsia" w:ascii="宋体" w:hAnsi="宋体" w:eastAsia="宋体" w:cs="宋体"/>
                <w:sz w:val="24"/>
                <w:szCs w:val="24"/>
              </w:rPr>
            </w:pPr>
            <w:r>
              <w:rPr>
                <w:rFonts w:hint="eastAsia" w:ascii="宋体" w:hAnsi="宋体" w:eastAsia="宋体" w:cs="宋体"/>
                <w:kern w:val="0"/>
                <w:sz w:val="24"/>
                <w:szCs w:val="24"/>
              </w:rPr>
              <w:t>（4）未提供或不符合本要求，得0分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color w:val="000000"/>
                <w:sz w:val="24"/>
                <w:szCs w:val="24"/>
              </w:rPr>
              <w:t>护理纠纷处理</w:t>
            </w:r>
          </w:p>
        </w:tc>
        <w:tc>
          <w:tcPr>
            <w:tcW w:w="4640" w:type="dxa"/>
            <w:tcBorders>
              <w:left w:val="single" w:color="auto" w:sz="4" w:space="0"/>
              <w:right w:val="single" w:color="auto" w:sz="4" w:space="0"/>
            </w:tcBorders>
          </w:tcPr>
          <w:p>
            <w:pPr>
              <w:spacing w:line="440" w:lineRule="exact"/>
              <w:jc w:val="left"/>
              <w:rPr>
                <w:rFonts w:hint="eastAsia"/>
                <w:sz w:val="24"/>
                <w:szCs w:val="24"/>
              </w:rPr>
            </w:pPr>
            <w:r>
              <w:rPr>
                <w:rFonts w:hint="eastAsia"/>
                <w:sz w:val="24"/>
                <w:szCs w:val="24"/>
              </w:rPr>
              <w:t>陪护员生活护理纠纷（事故）处理</w:t>
            </w:r>
            <w:r>
              <w:rPr>
                <w:rFonts w:hint="eastAsia"/>
                <w:sz w:val="24"/>
                <w:szCs w:val="24"/>
                <w:lang w:val="en-US" w:eastAsia="zh-CN"/>
              </w:rPr>
              <w:t>及</w:t>
            </w:r>
            <w:r>
              <w:rPr>
                <w:rFonts w:hint="eastAsia"/>
                <w:sz w:val="24"/>
                <w:szCs w:val="24"/>
              </w:rPr>
              <w:t>流程。</w:t>
            </w:r>
          </w:p>
          <w:p>
            <w:pPr>
              <w:widowControl/>
              <w:jc w:val="left"/>
              <w:rPr>
                <w:rFonts w:hint="eastAsia" w:ascii="宋体" w:hAnsi="宋体" w:eastAsia="宋体" w:cs="宋体"/>
                <w:kern w:val="0"/>
                <w:sz w:val="24"/>
                <w:szCs w:val="24"/>
              </w:rPr>
            </w:pPr>
            <w:r>
              <w:rPr>
                <w:rFonts w:hint="eastAsia" w:ascii="宋体" w:hAnsi="宋体" w:eastAsia="宋体" w:cs="宋体"/>
                <w:color w:val="000000"/>
                <w:sz w:val="24"/>
                <w:szCs w:val="24"/>
                <w:shd w:val="clear" w:color="auto" w:fill="FFFFFF"/>
              </w:rPr>
              <w:t>（1）</w:t>
            </w:r>
            <w:r>
              <w:rPr>
                <w:rFonts w:hint="eastAsia" w:ascii="宋体" w:hAnsi="宋体" w:cs="宋体"/>
                <w:color w:val="000000"/>
                <w:sz w:val="24"/>
                <w:szCs w:val="24"/>
                <w:shd w:val="clear" w:color="auto" w:fill="FFFFFF"/>
                <w:lang w:val="en-US" w:eastAsia="zh-CN"/>
              </w:rPr>
              <w:t>较好</w:t>
            </w:r>
            <w:r>
              <w:rPr>
                <w:rFonts w:hint="eastAsia" w:ascii="宋体" w:hAnsi="宋体" w:eastAsia="宋体" w:cs="宋体"/>
                <w:kern w:val="0"/>
                <w:sz w:val="24"/>
                <w:szCs w:val="24"/>
              </w:rPr>
              <w:t>，得</w:t>
            </w:r>
            <w:r>
              <w:rPr>
                <w:rFonts w:hint="eastAsia" w:ascii="宋体" w:hAnsi="宋体" w:cs="宋体"/>
                <w:kern w:val="0"/>
                <w:sz w:val="24"/>
                <w:szCs w:val="24"/>
                <w:lang w:val="en-US" w:eastAsia="zh-CN"/>
              </w:rPr>
              <w:t>8-10</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cs="宋体"/>
                <w:kern w:val="0"/>
                <w:sz w:val="24"/>
                <w:szCs w:val="24"/>
                <w:lang w:val="en-US" w:eastAsia="zh-CN"/>
              </w:rPr>
              <w:t>一般，</w:t>
            </w:r>
            <w:r>
              <w:rPr>
                <w:rFonts w:hint="eastAsia" w:ascii="宋体" w:hAnsi="宋体" w:eastAsia="宋体" w:cs="宋体"/>
                <w:kern w:val="0"/>
                <w:sz w:val="24"/>
                <w:szCs w:val="24"/>
              </w:rPr>
              <w:t>得</w:t>
            </w:r>
            <w:r>
              <w:rPr>
                <w:rFonts w:hint="eastAsia" w:ascii="宋体" w:hAnsi="宋体" w:cs="宋体"/>
                <w:kern w:val="0"/>
                <w:sz w:val="24"/>
                <w:szCs w:val="24"/>
                <w:lang w:val="en-US" w:eastAsia="zh-CN"/>
              </w:rPr>
              <w:t>5-7</w:t>
            </w:r>
            <w:r>
              <w:rPr>
                <w:rFonts w:hint="eastAsia" w:ascii="宋体" w:hAnsi="宋体" w:eastAsia="宋体" w:cs="宋体"/>
                <w:kern w:val="0"/>
                <w:sz w:val="24"/>
                <w:szCs w:val="24"/>
              </w:rPr>
              <w:t>分</w:t>
            </w:r>
          </w:p>
          <w:p>
            <w:pPr>
              <w:widowControl/>
              <w:jc w:val="left"/>
              <w:rPr>
                <w:rFonts w:hint="eastAsia" w:ascii="宋体" w:hAnsi="宋体" w:cs="宋体"/>
                <w:kern w:val="0"/>
                <w:sz w:val="24"/>
                <w:szCs w:val="24"/>
                <w:lang w:val="en-US" w:eastAsia="zh-CN"/>
              </w:rPr>
            </w:pPr>
            <w:r>
              <w:rPr>
                <w:rFonts w:hint="eastAsia" w:ascii="宋体" w:hAnsi="宋体" w:eastAsia="宋体" w:cs="宋体"/>
                <w:kern w:val="0"/>
                <w:sz w:val="24"/>
                <w:szCs w:val="24"/>
              </w:rPr>
              <w:t>（3）</w:t>
            </w:r>
            <w:r>
              <w:rPr>
                <w:rFonts w:hint="eastAsia" w:ascii="宋体" w:hAnsi="宋体" w:cs="宋体"/>
                <w:kern w:val="0"/>
                <w:sz w:val="24"/>
                <w:szCs w:val="24"/>
                <w:lang w:val="en-US" w:eastAsia="zh-CN"/>
              </w:rPr>
              <w:t>较差，得3-4分</w:t>
            </w:r>
          </w:p>
          <w:p>
            <w:pPr>
              <w:widowControl/>
              <w:jc w:val="left"/>
              <w:rPr>
                <w:rFonts w:hint="default" w:eastAsia="宋体"/>
                <w:sz w:val="24"/>
                <w:szCs w:val="24"/>
                <w:lang w:val="en-US" w:eastAsia="zh-CN"/>
              </w:rPr>
            </w:pPr>
            <w:r>
              <w:rPr>
                <w:rFonts w:hint="eastAsia" w:ascii="宋体" w:hAnsi="宋体" w:eastAsia="宋体" w:cs="宋体"/>
                <w:kern w:val="0"/>
                <w:sz w:val="24"/>
                <w:szCs w:val="24"/>
              </w:rPr>
              <w:t>（</w:t>
            </w:r>
            <w:r>
              <w:rPr>
                <w:rFonts w:hint="eastAsia" w:ascii="宋体" w:hAnsi="宋体" w:cs="宋体"/>
                <w:kern w:val="0"/>
                <w:sz w:val="24"/>
                <w:szCs w:val="24"/>
                <w:lang w:val="en-US" w:eastAsia="zh-CN"/>
              </w:rPr>
              <w:t>4</w:t>
            </w:r>
            <w:r>
              <w:rPr>
                <w:rFonts w:hint="eastAsia" w:ascii="宋体" w:hAnsi="宋体" w:eastAsia="宋体" w:cs="宋体"/>
                <w:kern w:val="0"/>
                <w:sz w:val="24"/>
                <w:szCs w:val="24"/>
              </w:rPr>
              <w:t>）</w:t>
            </w:r>
            <w:r>
              <w:rPr>
                <w:rFonts w:hint="eastAsia" w:ascii="宋体" w:hAnsi="宋体" w:cs="宋体"/>
                <w:kern w:val="0"/>
                <w:sz w:val="24"/>
                <w:szCs w:val="24"/>
                <w:lang w:val="en-US" w:eastAsia="zh-CN"/>
              </w:rPr>
              <w:t>不提供，得0分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稳定员工队伍的措施。</w:t>
            </w:r>
          </w:p>
        </w:tc>
        <w:tc>
          <w:tcPr>
            <w:tcW w:w="4640" w:type="dxa"/>
            <w:tcBorders>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color w:val="000000"/>
                <w:sz w:val="24"/>
                <w:szCs w:val="24"/>
                <w:shd w:val="clear" w:color="auto" w:fill="FFFFFF"/>
              </w:rPr>
              <w:t>（1）有稳定陪护人员队伍及保障陪护质量的可行性举措</w:t>
            </w:r>
            <w:r>
              <w:rPr>
                <w:rFonts w:hint="eastAsia" w:ascii="宋体" w:hAnsi="宋体" w:eastAsia="宋体" w:cs="宋体"/>
                <w:kern w:val="0"/>
                <w:sz w:val="24"/>
                <w:szCs w:val="24"/>
              </w:rPr>
              <w:t>清晰具体、可行性强，得7-9分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（2）基本清晰、可行性尚可，得4-6分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（3）不清晰、不具体、可行性较差，得1-3分</w:t>
            </w:r>
          </w:p>
          <w:p>
            <w:pPr>
              <w:spacing w:line="440" w:lineRule="exact"/>
              <w:jc w:val="left"/>
              <w:rPr>
                <w:rFonts w:hint="eastAsia" w:ascii="宋体" w:hAnsi="宋体" w:eastAsia="宋体" w:cs="宋体"/>
                <w:sz w:val="24"/>
                <w:szCs w:val="24"/>
              </w:rPr>
            </w:pPr>
            <w:r>
              <w:rPr>
                <w:rFonts w:hint="eastAsia" w:ascii="宋体" w:hAnsi="宋体" w:eastAsia="宋体" w:cs="宋体"/>
                <w:kern w:val="0"/>
                <w:sz w:val="24"/>
                <w:szCs w:val="24"/>
              </w:rPr>
              <w:t>（4）未提供或不符合基本要求，得0分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9分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管理细则（包括岗位责任制、考核办法等）是否明确、健全。</w:t>
            </w:r>
          </w:p>
        </w:tc>
        <w:tc>
          <w:tcPr>
            <w:tcW w:w="4640" w:type="dxa"/>
            <w:tcBorders>
              <w:left w:val="single" w:color="auto" w:sz="4" w:space="0"/>
              <w:right w:val="single" w:color="auto" w:sz="4" w:space="0"/>
            </w:tcBorders>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（1）质量管理制度、考核方案完善、责任清晰、可操作性强，得</w:t>
            </w:r>
            <w:r>
              <w:rPr>
                <w:rFonts w:hint="eastAsia" w:ascii="宋体" w:hAnsi="宋体" w:eastAsia="宋体" w:cs="宋体"/>
                <w:kern w:val="0"/>
                <w:sz w:val="24"/>
                <w:szCs w:val="24"/>
                <w:lang w:val="en-US" w:eastAsia="zh-CN"/>
              </w:rPr>
              <w:t>8</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（2）制度、考核方案较完善、责任较清晰、可操作性尚可，得4-</w:t>
            </w:r>
            <w:r>
              <w:rPr>
                <w:rFonts w:hint="eastAsia" w:ascii="宋体" w:hAnsi="宋体" w:eastAsia="宋体" w:cs="宋体"/>
                <w:kern w:val="0"/>
                <w:sz w:val="24"/>
                <w:szCs w:val="24"/>
                <w:lang w:val="en-US" w:eastAsia="zh-CN"/>
              </w:rPr>
              <w:t>7</w:t>
            </w:r>
            <w:r>
              <w:rPr>
                <w:rFonts w:hint="eastAsia" w:ascii="宋体" w:hAnsi="宋体" w:eastAsia="宋体" w:cs="宋体"/>
                <w:kern w:val="0"/>
                <w:sz w:val="24"/>
                <w:szCs w:val="24"/>
              </w:rPr>
              <w:t>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（3）制度不够完善、责任不够清晰、可操作性较差，得1-3分</w:t>
            </w:r>
          </w:p>
          <w:p>
            <w:pPr>
              <w:spacing w:line="440" w:lineRule="exact"/>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0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555" w:type="dxa"/>
            <w:tcBorders>
              <w:left w:val="single" w:color="auto" w:sz="4" w:space="0"/>
              <w:right w:val="single" w:color="auto" w:sz="4" w:space="0"/>
            </w:tcBorders>
            <w:vAlign w:val="center"/>
          </w:tcPr>
          <w:p>
            <w:pPr>
              <w:spacing w:line="440" w:lineRule="exact"/>
              <w:rPr>
                <w:rFonts w:hint="eastAsia" w:ascii="宋体" w:hAnsi="宋体" w:eastAsia="宋体" w:cs="宋体"/>
                <w:sz w:val="24"/>
                <w:szCs w:val="24"/>
              </w:rPr>
            </w:pPr>
            <w:r>
              <w:rPr>
                <w:rFonts w:hint="eastAsia" w:ascii="宋体" w:hAnsi="宋体" w:eastAsia="宋体" w:cs="宋体"/>
                <w:sz w:val="24"/>
                <w:szCs w:val="24"/>
              </w:rPr>
              <w:t>针对本项目的合理化建议及其可行性。</w:t>
            </w:r>
          </w:p>
        </w:tc>
        <w:tc>
          <w:tcPr>
            <w:tcW w:w="4640" w:type="dxa"/>
            <w:tcBorders>
              <w:left w:val="single" w:color="auto" w:sz="4" w:space="0"/>
              <w:right w:val="single" w:color="auto" w:sz="4" w:space="0"/>
            </w:tcBorders>
          </w:tcPr>
          <w:p>
            <w:pPr>
              <w:spacing w:line="440" w:lineRule="exact"/>
              <w:jc w:val="left"/>
              <w:rPr>
                <w:rFonts w:hint="eastAsia" w:ascii="宋体" w:hAnsi="宋体" w:eastAsia="宋体" w:cs="宋体"/>
                <w:sz w:val="24"/>
                <w:szCs w:val="24"/>
              </w:rPr>
            </w:pPr>
            <w:r>
              <w:rPr>
                <w:rFonts w:hint="eastAsia" w:ascii="宋体" w:hAnsi="宋体" w:eastAsia="宋体" w:cs="宋体"/>
                <w:sz w:val="24"/>
                <w:szCs w:val="24"/>
              </w:rPr>
              <w:t>根据本项目的合理化建议及其可行性，优秀者得</w:t>
            </w:r>
            <w:r>
              <w:rPr>
                <w:rFonts w:hint="eastAsia" w:ascii="宋体" w:hAnsi="宋体" w:eastAsia="宋体" w:cs="宋体"/>
                <w:sz w:val="24"/>
                <w:szCs w:val="24"/>
                <w:lang w:val="en-US" w:eastAsia="zh-CN"/>
              </w:rPr>
              <w:t>10</w:t>
            </w:r>
            <w:r>
              <w:rPr>
                <w:rFonts w:hint="eastAsia" w:ascii="宋体" w:hAnsi="宋体" w:eastAsia="宋体" w:cs="宋体"/>
                <w:sz w:val="24"/>
                <w:szCs w:val="24"/>
              </w:rPr>
              <w:t>分，良好得</w:t>
            </w: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9</w:t>
            </w:r>
            <w:r>
              <w:rPr>
                <w:rFonts w:hint="eastAsia" w:ascii="宋体" w:hAnsi="宋体" w:eastAsia="宋体" w:cs="宋体"/>
                <w:sz w:val="24"/>
                <w:szCs w:val="24"/>
              </w:rPr>
              <w:t>分，一般得</w:t>
            </w:r>
            <w:r>
              <w:rPr>
                <w:rFonts w:hint="eastAsia" w:ascii="宋体" w:hAnsi="宋体" w:eastAsia="宋体" w:cs="宋体"/>
                <w:sz w:val="24"/>
                <w:szCs w:val="24"/>
                <w:lang w:val="en-US" w:eastAsia="zh-CN"/>
              </w:rPr>
              <w:t>5</w:t>
            </w:r>
            <w:r>
              <w:rPr>
                <w:rFonts w:hint="eastAsia" w:ascii="宋体" w:hAnsi="宋体" w:eastAsia="宋体" w:cs="宋体"/>
                <w:sz w:val="24"/>
                <w:szCs w:val="24"/>
              </w:rPr>
              <w:t>分，较差得1-</w:t>
            </w:r>
            <w:r>
              <w:rPr>
                <w:rFonts w:hint="eastAsia" w:ascii="宋体" w:hAnsi="宋体" w:eastAsia="宋体" w:cs="宋体"/>
                <w:sz w:val="24"/>
                <w:szCs w:val="24"/>
                <w:lang w:val="en-US" w:eastAsia="zh-CN"/>
              </w:rPr>
              <w:t>4</w:t>
            </w:r>
            <w:r>
              <w:rPr>
                <w:rFonts w:hint="eastAsia" w:ascii="宋体" w:hAnsi="宋体" w:eastAsia="宋体" w:cs="宋体"/>
                <w:sz w:val="24"/>
                <w:szCs w:val="24"/>
              </w:rPr>
              <w:t>分。</w:t>
            </w:r>
            <w:r>
              <w:rPr>
                <w:rFonts w:hint="eastAsia" w:ascii="宋体" w:hAnsi="宋体" w:eastAsia="宋体" w:cs="宋体"/>
                <w:kern w:val="0"/>
                <w:sz w:val="24"/>
                <w:szCs w:val="24"/>
              </w:rPr>
              <w:t>未提供或不符合基本要求，得0分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分</w:t>
            </w:r>
          </w:p>
        </w:tc>
      </w:tr>
    </w:tbl>
    <w:p>
      <w:pPr>
        <w:pStyle w:val="4"/>
        <w:spacing w:line="360" w:lineRule="auto"/>
        <w:rPr>
          <w:rFonts w:hint="eastAsia" w:ascii="宋体" w:hAnsi="宋体" w:eastAsia="宋体" w:cs="宋体"/>
          <w:sz w:val="22"/>
          <w:szCs w:val="22"/>
          <w:highlight w:val="none"/>
        </w:rPr>
      </w:pPr>
    </w:p>
    <w:p>
      <w:pPr>
        <w:numPr>
          <w:ilvl w:val="0"/>
          <w:numId w:val="6"/>
        </w:numPr>
        <w:wordWrap w:val="0"/>
        <w:topLinePunct/>
        <w:adjustRightInd w:val="0"/>
        <w:snapToGrid w:val="0"/>
        <w:spacing w:line="360" w:lineRule="auto"/>
        <w:ind w:leftChars="0"/>
        <w:rPr>
          <w:rFonts w:hint="eastAsia" w:ascii="宋体" w:hAnsi="宋体" w:eastAsia="宋体" w:cs="宋体"/>
          <w:bCs/>
          <w:sz w:val="22"/>
          <w:szCs w:val="22"/>
          <w:highlight w:val="none"/>
        </w:rPr>
      </w:pPr>
      <w:r>
        <w:rPr>
          <w:rFonts w:hint="eastAsia" w:ascii="宋体" w:hAnsi="宋体" w:cs="宋体"/>
          <w:bCs/>
          <w:sz w:val="22"/>
          <w:szCs w:val="22"/>
          <w:highlight w:val="none"/>
          <w:lang w:val="en-US" w:eastAsia="zh-CN"/>
        </w:rPr>
        <w:t>资信分</w:t>
      </w:r>
      <w:r>
        <w:rPr>
          <w:rFonts w:hint="eastAsia" w:ascii="宋体" w:hAnsi="宋体" w:eastAsia="宋体" w:cs="宋体"/>
          <w:bCs/>
          <w:sz w:val="22"/>
          <w:szCs w:val="22"/>
          <w:highlight w:val="none"/>
        </w:rPr>
        <w:t>（10分）</w:t>
      </w:r>
    </w:p>
    <w:p>
      <w:pPr>
        <w:pStyle w:val="2"/>
        <w:rPr>
          <w:rFonts w:hint="default"/>
          <w:lang w:val="en-US" w:eastAsia="zh-CN"/>
        </w:rPr>
      </w:pPr>
      <w:r>
        <w:rPr>
          <w:rFonts w:hint="eastAsia"/>
          <w:lang w:val="en-US" w:eastAsia="zh-CN"/>
        </w:rPr>
        <w:t xml:space="preserve">                                                     </w:t>
      </w:r>
    </w:p>
    <w:tbl>
      <w:tblPr>
        <w:tblStyle w:val="25"/>
        <w:tblW w:w="9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880"/>
        <w:gridCol w:w="604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880" w:type="dxa"/>
            <w:tcBorders>
              <w:left w:val="single" w:color="auto" w:sz="4" w:space="0"/>
              <w:right w:val="single" w:color="auto" w:sz="4" w:space="0"/>
            </w:tcBorders>
            <w:noWrap w:val="0"/>
            <w:vAlign w:val="center"/>
          </w:tcPr>
          <w:p>
            <w:pPr>
              <w:spacing w:line="440" w:lineRule="exact"/>
              <w:rPr>
                <w:rFonts w:hint="eastAsia"/>
              </w:rPr>
            </w:pPr>
            <w:r>
              <w:rPr>
                <w:rFonts w:hint="eastAsia"/>
              </w:rPr>
              <w:t>同类业绩</w:t>
            </w:r>
          </w:p>
          <w:p>
            <w:pPr>
              <w:pStyle w:val="2"/>
              <w:rPr>
                <w:rFonts w:hint="eastAsia"/>
              </w:rPr>
            </w:pPr>
          </w:p>
        </w:tc>
        <w:tc>
          <w:tcPr>
            <w:tcW w:w="6048" w:type="dxa"/>
            <w:tcBorders>
              <w:left w:val="single" w:color="auto" w:sz="4" w:space="0"/>
              <w:right w:val="single" w:color="auto" w:sz="4" w:space="0"/>
            </w:tcBorders>
            <w:noWrap w:val="0"/>
            <w:vAlign w:val="top"/>
          </w:tcPr>
          <w:p>
            <w:pPr>
              <w:spacing w:line="440" w:lineRule="exact"/>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cs="宋体"/>
                <w:sz w:val="24"/>
                <w:szCs w:val="24"/>
                <w:lang w:val="en-US" w:eastAsia="zh-CN"/>
              </w:rPr>
              <w:t>1</w:t>
            </w:r>
            <w:bookmarkStart w:id="178" w:name="_GoBack"/>
            <w:bookmarkEnd w:id="178"/>
            <w:r>
              <w:rPr>
                <w:rFonts w:hint="eastAsia" w:ascii="宋体" w:hAnsi="宋体" w:eastAsia="宋体" w:cs="宋体"/>
                <w:sz w:val="24"/>
                <w:szCs w:val="24"/>
              </w:rPr>
              <w:t>年1</w:t>
            </w:r>
            <w:r>
              <w:rPr>
                <w:rFonts w:hint="eastAsia" w:ascii="宋体" w:hAnsi="宋体" w:cs="宋体"/>
                <w:sz w:val="24"/>
                <w:szCs w:val="24"/>
                <w:lang w:val="en-US" w:eastAsia="zh-CN"/>
              </w:rPr>
              <w:t>0</w:t>
            </w:r>
            <w:r>
              <w:rPr>
                <w:rFonts w:hint="eastAsia" w:ascii="宋体" w:hAnsi="宋体" w:eastAsia="宋体" w:cs="宋体"/>
                <w:sz w:val="24"/>
                <w:szCs w:val="24"/>
              </w:rPr>
              <w:t>月1日至投标文件递交截止时间，投标人具有同类服务项目的业绩。每个得1分，最高得</w:t>
            </w:r>
            <w:r>
              <w:rPr>
                <w:rFonts w:hint="eastAsia" w:ascii="宋体" w:hAnsi="宋体" w:eastAsia="宋体" w:cs="宋体"/>
                <w:sz w:val="24"/>
                <w:szCs w:val="24"/>
                <w:lang w:val="en-US" w:eastAsia="zh-CN"/>
              </w:rPr>
              <w:t>3</w:t>
            </w:r>
            <w:r>
              <w:rPr>
                <w:rFonts w:hint="eastAsia" w:ascii="宋体" w:hAnsi="宋体" w:eastAsia="宋体" w:cs="宋体"/>
                <w:sz w:val="24"/>
                <w:szCs w:val="24"/>
              </w:rPr>
              <w:t>分。须提供项目合同复印件须加盖供应商公章。</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0-3</w:t>
            </w:r>
            <w:r>
              <w:rPr>
                <w:rFonts w:hint="eastAsia" w:ascii="宋体" w:hAnsi="宋体" w:eastAsia="宋体" w:cs="宋体"/>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p>
        </w:tc>
        <w:tc>
          <w:tcPr>
            <w:tcW w:w="880" w:type="dxa"/>
            <w:tcBorders>
              <w:left w:val="single" w:color="auto" w:sz="4" w:space="0"/>
              <w:right w:val="single" w:color="auto" w:sz="4" w:space="0"/>
            </w:tcBorders>
            <w:noWrap w:val="0"/>
            <w:vAlign w:val="center"/>
          </w:tcPr>
          <w:p>
            <w:pPr>
              <w:spacing w:line="440" w:lineRule="exact"/>
              <w:rPr>
                <w:rFonts w:hint="eastAsia" w:ascii="宋体" w:hAnsi="宋体" w:eastAsia="宋体" w:cs="宋体"/>
                <w:kern w:val="2"/>
                <w:sz w:val="24"/>
                <w:szCs w:val="24"/>
                <w:lang w:val="en-US" w:eastAsia="zh-CN" w:bidi="ar-SA"/>
              </w:rPr>
            </w:pPr>
            <w:r>
              <w:rPr>
                <w:rFonts w:hint="eastAsia" w:ascii="宋体" w:hAnsi="宋体" w:eastAsia="宋体" w:cs="宋体"/>
                <w:sz w:val="24"/>
                <w:szCs w:val="24"/>
              </w:rPr>
              <w:t>拟派项目负责人的能力、经验、学历，管理人员等情况。</w:t>
            </w:r>
          </w:p>
        </w:tc>
        <w:tc>
          <w:tcPr>
            <w:tcW w:w="6048" w:type="dxa"/>
            <w:tcBorders>
              <w:left w:val="single" w:color="auto" w:sz="4" w:space="0"/>
              <w:right w:val="single" w:color="auto" w:sz="4" w:space="0"/>
            </w:tcBorders>
            <w:noWrap w:val="0"/>
            <w:vAlign w:val="top"/>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(1)拟派项目负责人工作经验丰富、能力强，得3分；工作经验、能力一般，得2分；工作经验、能力较差，得1分。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(2) 项目负责人</w:t>
            </w:r>
            <w:r>
              <w:rPr>
                <w:rFonts w:hint="eastAsia" w:ascii="宋体" w:hAnsi="宋体" w:eastAsia="宋体" w:cs="宋体"/>
                <w:kern w:val="0"/>
                <w:sz w:val="24"/>
                <w:szCs w:val="24"/>
                <w:lang w:val="en-US" w:eastAsia="zh-CN"/>
              </w:rPr>
              <w:t>研究生及以上得</w:t>
            </w:r>
            <w:r>
              <w:rPr>
                <w:rFonts w:hint="eastAsia" w:ascii="宋体" w:hAnsi="宋体" w:eastAsia="宋体" w:cs="宋体"/>
                <w:kern w:val="0"/>
                <w:sz w:val="24"/>
                <w:szCs w:val="24"/>
              </w:rPr>
              <w:t>3分；</w:t>
            </w:r>
            <w:r>
              <w:rPr>
                <w:rFonts w:hint="eastAsia" w:ascii="宋体" w:hAnsi="宋体" w:eastAsia="宋体" w:cs="宋体"/>
                <w:kern w:val="0"/>
                <w:sz w:val="24"/>
                <w:szCs w:val="24"/>
                <w:lang w:val="en-US" w:eastAsia="zh-CN"/>
              </w:rPr>
              <w:t>本科得</w:t>
            </w:r>
            <w:r>
              <w:rPr>
                <w:rFonts w:hint="eastAsia" w:ascii="宋体" w:hAnsi="宋体" w:eastAsia="宋体" w:cs="宋体"/>
                <w:kern w:val="0"/>
                <w:sz w:val="24"/>
                <w:szCs w:val="24"/>
              </w:rPr>
              <w:t>2分；</w:t>
            </w:r>
            <w:r>
              <w:rPr>
                <w:rFonts w:hint="eastAsia" w:ascii="宋体" w:hAnsi="宋体" w:eastAsia="宋体" w:cs="宋体"/>
                <w:kern w:val="0"/>
                <w:sz w:val="24"/>
                <w:szCs w:val="24"/>
                <w:lang w:val="en-US" w:eastAsia="zh-CN"/>
              </w:rPr>
              <w:t>其他</w:t>
            </w:r>
            <w:r>
              <w:rPr>
                <w:rFonts w:hint="eastAsia" w:ascii="宋体" w:hAnsi="宋体" w:eastAsia="宋体" w:cs="宋体"/>
                <w:kern w:val="0"/>
                <w:sz w:val="24"/>
                <w:szCs w:val="24"/>
              </w:rPr>
              <w:t>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一般的，得2分，较差的，得1分。</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（4）未提供或不符合基本要求，得0分</w:t>
            </w:r>
          </w:p>
          <w:p>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需提供项目负责人和管理人员社保证明及学历证明。</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rPr>
            </w:pPr>
            <w:r>
              <w:rPr>
                <w:rFonts w:hint="eastAsia"/>
                <w:lang w:val="en-US" w:eastAsia="zh-CN"/>
              </w:rPr>
              <w:t>0-6</w:t>
            </w:r>
            <w:r>
              <w:rPr>
                <w:rFonts w:hint="eastAsia"/>
              </w:rPr>
              <w:t>分</w:t>
            </w:r>
          </w:p>
          <w:p>
            <w:pPr>
              <w:pStyle w:val="2"/>
              <w:rPr>
                <w:rFonts w:hint="eastAsia"/>
              </w:rPr>
            </w:pPr>
          </w:p>
          <w:p>
            <w:pPr>
              <w:rPr>
                <w:rFonts w:hint="eastAsia"/>
              </w:rPr>
            </w:pPr>
          </w:p>
          <w:p>
            <w:pPr>
              <w:pStyle w:val="2"/>
              <w:rPr>
                <w:rFonts w:hint="eastAsia"/>
              </w:rPr>
            </w:pPr>
          </w:p>
          <w:p>
            <w:pPr>
              <w:rPr>
                <w:rFonts w:hint="eastAsia"/>
              </w:rPr>
            </w:pPr>
          </w:p>
          <w:p>
            <w:pPr>
              <w:pStyle w:val="2"/>
              <w:rPr>
                <w:rFonts w:hint="eastAsia" w:ascii="宋体" w:hAnsi="宋体" w:eastAsia="宋体" w:cs="宋体"/>
                <w:b/>
                <w:kern w:val="2"/>
                <w:sz w:val="30"/>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jc w:val="center"/>
        </w:trPr>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3</w:t>
            </w:r>
          </w:p>
        </w:tc>
        <w:tc>
          <w:tcPr>
            <w:tcW w:w="880" w:type="dxa"/>
            <w:tcBorders>
              <w:left w:val="single" w:color="auto" w:sz="4" w:space="0"/>
              <w:right w:val="single" w:color="auto" w:sz="4" w:space="0"/>
            </w:tcBorders>
            <w:noWrap w:val="0"/>
            <w:vAlign w:val="center"/>
          </w:tcPr>
          <w:p>
            <w:pPr>
              <w:spacing w:line="440" w:lineRule="exact"/>
              <w:rPr>
                <w:rFonts w:hint="eastAsia" w:ascii="宋体" w:hAnsi="宋体" w:eastAsia="宋体" w:cs="宋体"/>
                <w:sz w:val="24"/>
                <w:szCs w:val="24"/>
                <w:lang w:eastAsia="zh-CN"/>
              </w:rPr>
            </w:pPr>
            <w:r>
              <w:rPr>
                <w:rFonts w:hint="eastAsia" w:ascii="宋体" w:hAnsi="宋体" w:cs="宋体"/>
                <w:sz w:val="24"/>
                <w:szCs w:val="24"/>
                <w:lang w:eastAsia="zh-CN"/>
              </w:rPr>
              <w:t>商务报价分数</w:t>
            </w:r>
          </w:p>
        </w:tc>
        <w:tc>
          <w:tcPr>
            <w:tcW w:w="6048" w:type="dxa"/>
            <w:tcBorders>
              <w:left w:val="single" w:color="auto" w:sz="4" w:space="0"/>
              <w:right w:val="single" w:color="auto" w:sz="4" w:space="0"/>
            </w:tcBorders>
            <w:noWrap w:val="0"/>
            <w:vAlign w:val="top"/>
          </w:tcPr>
          <w:p>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lang w:eastAsia="zh-CN"/>
              </w:rPr>
              <w:t>针对医院实际情况给出陪护收费标准</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pStyle w:val="2"/>
              <w:rPr>
                <w:rFonts w:hint="default" w:ascii="宋体" w:hAnsi="宋体" w:eastAsia="宋体" w:cs="宋体"/>
                <w:b/>
                <w:kern w:val="2"/>
                <w:sz w:val="30"/>
                <w:szCs w:val="20"/>
                <w:lang w:val="en-US" w:eastAsia="zh-CN" w:bidi="ar-SA"/>
              </w:rPr>
            </w:pPr>
            <w:r>
              <w:rPr>
                <w:rFonts w:hint="eastAsia" w:eastAsia="宋体" w:cs="宋体"/>
                <w:b w:val="0"/>
                <w:bCs/>
                <w:kern w:val="2"/>
                <w:sz w:val="30"/>
                <w:szCs w:val="20"/>
                <w:lang w:val="en-US" w:eastAsia="zh-CN" w:bidi="ar-SA"/>
              </w:rPr>
              <w:t>0-1</w:t>
            </w:r>
          </w:p>
        </w:tc>
      </w:tr>
    </w:tbl>
    <w:p>
      <w:pPr>
        <w:pStyle w:val="2"/>
        <w:numPr>
          <w:ilvl w:val="0"/>
          <w:numId w:val="0"/>
        </w:numPr>
        <w:jc w:val="both"/>
        <w:rPr>
          <w:rFonts w:hint="eastAsia"/>
        </w:rPr>
      </w:pPr>
    </w:p>
    <w:p>
      <w:pPr>
        <w:spacing w:before="156" w:beforeLines="50" w:line="360" w:lineRule="auto"/>
        <w:jc w:val="center"/>
        <w:outlineLvl w:val="1"/>
        <w:rPr>
          <w:rFonts w:hint="eastAsia" w:ascii="宋体" w:hAnsi="宋体" w:eastAsia="宋体" w:cs="宋体"/>
          <w:b/>
          <w:sz w:val="24"/>
        </w:rPr>
      </w:pPr>
      <w:bookmarkStart w:id="177" w:name="_Toc17824"/>
      <w:r>
        <w:rPr>
          <w:rFonts w:hint="eastAsia" w:ascii="宋体" w:hAnsi="宋体" w:eastAsia="宋体" w:cs="宋体"/>
          <w:b/>
          <w:sz w:val="24"/>
        </w:rPr>
        <w:t>六、其他</w:t>
      </w:r>
      <w:bookmarkEnd w:id="176"/>
      <w:bookmarkEnd w:id="177"/>
    </w:p>
    <w:p>
      <w:pPr>
        <w:spacing w:line="4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评分时保留小数点后1位小数，计算评分值时保留小数点后2位小数，由评标委员会当场统一计算。</w:t>
      </w:r>
    </w:p>
    <w:p>
      <w:pPr>
        <w:spacing w:line="4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投标人的最终总得分为资信及技术部分两部分得分的总和。</w:t>
      </w:r>
    </w:p>
    <w:p>
      <w:pPr>
        <w:spacing w:line="4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投标管理费总价低于规定的最低限价者或投标各项服陪护收费的最高限价，其投标将作为无效标处理。</w:t>
      </w:r>
    </w:p>
    <w:p>
      <w:pPr>
        <w:pStyle w:val="34"/>
        <w:spacing w:before="0" w:line="460" w:lineRule="exact"/>
        <w:ind w:firstLine="480"/>
        <w:rPr>
          <w:rFonts w:hint="eastAsia" w:ascii="宋体" w:hAnsi="宋体" w:eastAsia="宋体" w:cs="宋体"/>
          <w:color w:val="000000"/>
        </w:rPr>
      </w:pPr>
      <w:r>
        <w:rPr>
          <w:rFonts w:hint="eastAsia" w:ascii="宋体" w:hAnsi="宋体" w:eastAsia="宋体" w:cs="宋体"/>
          <w:color w:val="000000"/>
        </w:rPr>
        <w:t>报价是中标的一个重要因素，但最低报价不是中标的唯一依据。</w:t>
      </w:r>
    </w:p>
    <w:p>
      <w:pPr>
        <w:rPr>
          <w:rFonts w:hint="eastAsia" w:ascii="宋体" w:hAnsi="宋体" w:eastAsia="宋体" w:cs="宋体"/>
          <w:color w:val="000000"/>
          <w:sz w:val="24"/>
        </w:rPr>
      </w:pPr>
    </w:p>
    <w:p>
      <w:pPr>
        <w:rPr>
          <w:rFonts w:hint="eastAsia" w:ascii="宋体" w:hAnsi="宋体" w:eastAsia="宋体" w:cs="宋体"/>
        </w:rPr>
      </w:pPr>
    </w:p>
    <w:bookmarkEnd w:id="119"/>
    <w:bookmarkEnd w:id="120"/>
    <w:bookmarkEnd w:id="121"/>
    <w:bookmarkEnd w:id="122"/>
    <w:bookmarkEnd w:id="132"/>
    <w:p>
      <w:pPr>
        <w:rPr>
          <w:rFonts w:hint="eastAsia" w:ascii="宋体" w:hAnsi="宋体" w:eastAsia="宋体" w:cs="宋体"/>
        </w:rPr>
      </w:pPr>
    </w:p>
    <w:p>
      <w:pPr>
        <w:rPr>
          <w:rFonts w:hint="eastAsia" w:ascii="宋体" w:hAnsi="宋体" w:eastAsia="宋体" w:cs="宋体"/>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7CD0E"/>
    <w:multiLevelType w:val="singleLevel"/>
    <w:tmpl w:val="87B7CD0E"/>
    <w:lvl w:ilvl="0" w:tentative="0">
      <w:start w:val="2"/>
      <w:numFmt w:val="decimal"/>
      <w:lvlText w:val="(%1)"/>
      <w:lvlJc w:val="left"/>
      <w:pPr>
        <w:tabs>
          <w:tab w:val="left" w:pos="312"/>
        </w:tabs>
      </w:pPr>
    </w:lvl>
  </w:abstractNum>
  <w:abstractNum w:abstractNumId="1">
    <w:nsid w:val="C358A168"/>
    <w:multiLevelType w:val="singleLevel"/>
    <w:tmpl w:val="C358A168"/>
    <w:lvl w:ilvl="0" w:tentative="0">
      <w:start w:val="1"/>
      <w:numFmt w:val="decimal"/>
      <w:lvlText w:val="(%1)"/>
      <w:lvlJc w:val="left"/>
      <w:pPr>
        <w:ind w:left="1055" w:hanging="425"/>
      </w:pPr>
      <w:rPr>
        <w:rFonts w:hint="default"/>
      </w:rPr>
    </w:lvl>
  </w:abstractNum>
  <w:abstractNum w:abstractNumId="2">
    <w:nsid w:val="00000001"/>
    <w:multiLevelType w:val="singleLevel"/>
    <w:tmpl w:val="00000001"/>
    <w:lvl w:ilvl="0" w:tentative="0">
      <w:start w:val="1"/>
      <w:numFmt w:val="upperLetter"/>
      <w:pStyle w:val="6"/>
      <w:lvlText w:val="%1、"/>
      <w:lvlJc w:val="left"/>
      <w:pPr>
        <w:tabs>
          <w:tab w:val="left" w:pos="1035"/>
        </w:tabs>
        <w:ind w:left="1035" w:hanging="420"/>
      </w:pPr>
    </w:lvl>
  </w:abstractNum>
  <w:abstractNum w:abstractNumId="3">
    <w:nsid w:val="00000012"/>
    <w:multiLevelType w:val="multilevel"/>
    <w:tmpl w:val="00000012"/>
    <w:lvl w:ilvl="0" w:tentative="0">
      <w:start w:val="1"/>
      <w:numFmt w:val="upperLetter"/>
      <w:pStyle w:val="5"/>
      <w:lvlText w:val="%1、"/>
      <w:lvlJc w:val="left"/>
      <w:pPr>
        <w:tabs>
          <w:tab w:val="left" w:pos="1275"/>
        </w:tabs>
        <w:ind w:left="1275" w:hanging="720"/>
      </w:pPr>
      <w:rPr>
        <w:rFonts w:hAnsi="宋体"/>
      </w:rPr>
    </w:lvl>
    <w:lvl w:ilvl="1" w:tentative="0">
      <w:start w:val="1"/>
      <w:numFmt w:val="decimalEnclosedCircle"/>
      <w:lvlText w:val="%2"/>
      <w:lvlJc w:val="left"/>
      <w:pPr>
        <w:tabs>
          <w:tab w:val="left" w:pos="1335"/>
        </w:tabs>
        <w:ind w:left="1335" w:hanging="360"/>
      </w:pPr>
      <w:rPr>
        <w:rFonts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4">
    <w:nsid w:val="24D23650"/>
    <w:multiLevelType w:val="multilevel"/>
    <w:tmpl w:val="24D23650"/>
    <w:lvl w:ilvl="0" w:tentative="0">
      <w:start w:val="1"/>
      <w:numFmt w:val="japaneseCounting"/>
      <w:lvlText w:val="%1、"/>
      <w:lvlJc w:val="left"/>
      <w:pPr>
        <w:tabs>
          <w:tab w:val="left" w:pos="960"/>
        </w:tabs>
        <w:ind w:left="96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5AB33EF3"/>
    <w:multiLevelType w:val="multilevel"/>
    <w:tmpl w:val="5AB33EF3"/>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jNGFlYTI1MjEyZTFjYTZmZWFkMzczZDM5ODliZDUifQ=="/>
  </w:docVars>
  <w:rsids>
    <w:rsidRoot w:val="003A0DA3"/>
    <w:rsid w:val="000076B1"/>
    <w:rsid w:val="00014734"/>
    <w:rsid w:val="000160CE"/>
    <w:rsid w:val="00050C6D"/>
    <w:rsid w:val="00056997"/>
    <w:rsid w:val="000574FE"/>
    <w:rsid w:val="00075BE1"/>
    <w:rsid w:val="000E7804"/>
    <w:rsid w:val="001712D8"/>
    <w:rsid w:val="001F46A8"/>
    <w:rsid w:val="00272FAD"/>
    <w:rsid w:val="002D1A6E"/>
    <w:rsid w:val="002D74FF"/>
    <w:rsid w:val="00316EAC"/>
    <w:rsid w:val="00350559"/>
    <w:rsid w:val="00367388"/>
    <w:rsid w:val="00382DB8"/>
    <w:rsid w:val="003A0DA3"/>
    <w:rsid w:val="003F3ED1"/>
    <w:rsid w:val="003F626D"/>
    <w:rsid w:val="00412737"/>
    <w:rsid w:val="00416BD4"/>
    <w:rsid w:val="00433797"/>
    <w:rsid w:val="00434211"/>
    <w:rsid w:val="00470355"/>
    <w:rsid w:val="004C61D3"/>
    <w:rsid w:val="004F6A55"/>
    <w:rsid w:val="005179F3"/>
    <w:rsid w:val="00536301"/>
    <w:rsid w:val="0054485F"/>
    <w:rsid w:val="00550587"/>
    <w:rsid w:val="00576256"/>
    <w:rsid w:val="005D1809"/>
    <w:rsid w:val="00683F7E"/>
    <w:rsid w:val="006C51D6"/>
    <w:rsid w:val="0070137B"/>
    <w:rsid w:val="007378D6"/>
    <w:rsid w:val="007945A0"/>
    <w:rsid w:val="00835E28"/>
    <w:rsid w:val="008B27C1"/>
    <w:rsid w:val="00991640"/>
    <w:rsid w:val="00A60808"/>
    <w:rsid w:val="00B8017A"/>
    <w:rsid w:val="00CA36F2"/>
    <w:rsid w:val="00CF0D73"/>
    <w:rsid w:val="00CF5867"/>
    <w:rsid w:val="00D0455A"/>
    <w:rsid w:val="00D14DA4"/>
    <w:rsid w:val="00D22D48"/>
    <w:rsid w:val="00D52E11"/>
    <w:rsid w:val="00DE721D"/>
    <w:rsid w:val="00E4010A"/>
    <w:rsid w:val="00E82866"/>
    <w:rsid w:val="00ED7672"/>
    <w:rsid w:val="00F61E25"/>
    <w:rsid w:val="00FB321A"/>
    <w:rsid w:val="00FD1174"/>
    <w:rsid w:val="01B47869"/>
    <w:rsid w:val="04101B24"/>
    <w:rsid w:val="08990618"/>
    <w:rsid w:val="0D7E2723"/>
    <w:rsid w:val="0D7F4CC7"/>
    <w:rsid w:val="0ECC7523"/>
    <w:rsid w:val="0FAE6C29"/>
    <w:rsid w:val="10E22A62"/>
    <w:rsid w:val="114F283B"/>
    <w:rsid w:val="11720421"/>
    <w:rsid w:val="123C356F"/>
    <w:rsid w:val="13F407B5"/>
    <w:rsid w:val="158F5831"/>
    <w:rsid w:val="15A96F18"/>
    <w:rsid w:val="161D05F8"/>
    <w:rsid w:val="19440F10"/>
    <w:rsid w:val="1A815666"/>
    <w:rsid w:val="1EAF004C"/>
    <w:rsid w:val="22A75E85"/>
    <w:rsid w:val="23066AB5"/>
    <w:rsid w:val="231E77CA"/>
    <w:rsid w:val="23C15C35"/>
    <w:rsid w:val="2448601E"/>
    <w:rsid w:val="254E2966"/>
    <w:rsid w:val="258231E5"/>
    <w:rsid w:val="275D6989"/>
    <w:rsid w:val="28E25BBD"/>
    <w:rsid w:val="29DE45E0"/>
    <w:rsid w:val="2B3B7599"/>
    <w:rsid w:val="2B820894"/>
    <w:rsid w:val="2CEA52EC"/>
    <w:rsid w:val="2D91641F"/>
    <w:rsid w:val="2DD23450"/>
    <w:rsid w:val="30E10723"/>
    <w:rsid w:val="33625FCB"/>
    <w:rsid w:val="34DA38DD"/>
    <w:rsid w:val="34FF614A"/>
    <w:rsid w:val="35577128"/>
    <w:rsid w:val="3612680D"/>
    <w:rsid w:val="37494A03"/>
    <w:rsid w:val="37D3690C"/>
    <w:rsid w:val="380206ED"/>
    <w:rsid w:val="38615B0D"/>
    <w:rsid w:val="392E6ABF"/>
    <w:rsid w:val="3A975853"/>
    <w:rsid w:val="3BC017D8"/>
    <w:rsid w:val="3C4C7642"/>
    <w:rsid w:val="3C9B3A9D"/>
    <w:rsid w:val="3FFE6969"/>
    <w:rsid w:val="41D40953"/>
    <w:rsid w:val="44406BF4"/>
    <w:rsid w:val="46003D2D"/>
    <w:rsid w:val="48A05A5E"/>
    <w:rsid w:val="4A4200BE"/>
    <w:rsid w:val="4AB015EE"/>
    <w:rsid w:val="4AFD2237"/>
    <w:rsid w:val="4E42482D"/>
    <w:rsid w:val="4FB63C1C"/>
    <w:rsid w:val="4FCB1FF3"/>
    <w:rsid w:val="51563705"/>
    <w:rsid w:val="5254364C"/>
    <w:rsid w:val="52CB6777"/>
    <w:rsid w:val="53803F0F"/>
    <w:rsid w:val="53A26C70"/>
    <w:rsid w:val="58A778F2"/>
    <w:rsid w:val="58D55074"/>
    <w:rsid w:val="590D02A9"/>
    <w:rsid w:val="59A919C0"/>
    <w:rsid w:val="59D625D1"/>
    <w:rsid w:val="59E81681"/>
    <w:rsid w:val="5A2D754F"/>
    <w:rsid w:val="5A92705A"/>
    <w:rsid w:val="5B8071D2"/>
    <w:rsid w:val="5D8C65E1"/>
    <w:rsid w:val="5F7D700F"/>
    <w:rsid w:val="630A3ED0"/>
    <w:rsid w:val="65310749"/>
    <w:rsid w:val="65F040BA"/>
    <w:rsid w:val="690D195A"/>
    <w:rsid w:val="695157D0"/>
    <w:rsid w:val="69E07ECF"/>
    <w:rsid w:val="6ACF62C1"/>
    <w:rsid w:val="6B1F1615"/>
    <w:rsid w:val="6C292E70"/>
    <w:rsid w:val="6D836C49"/>
    <w:rsid w:val="6E3D4A4B"/>
    <w:rsid w:val="6EC407F2"/>
    <w:rsid w:val="707600F5"/>
    <w:rsid w:val="710862A4"/>
    <w:rsid w:val="719D31FE"/>
    <w:rsid w:val="74EC5982"/>
    <w:rsid w:val="754F3F13"/>
    <w:rsid w:val="75DA2991"/>
    <w:rsid w:val="76CE32F3"/>
    <w:rsid w:val="77703830"/>
    <w:rsid w:val="7BAF1013"/>
    <w:rsid w:val="7CC3033B"/>
    <w:rsid w:val="7CEE498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line="216" w:lineRule="auto"/>
      <w:jc w:val="center"/>
      <w:outlineLvl w:val="0"/>
    </w:pPr>
    <w:rPr>
      <w:rFonts w:ascii="宋体" w:hAnsi="宋体" w:cs="宋体"/>
      <w:b/>
      <w:sz w:val="30"/>
      <w:szCs w:val="20"/>
    </w:rPr>
  </w:style>
  <w:style w:type="paragraph" w:styleId="3">
    <w:name w:val="heading 2"/>
    <w:basedOn w:val="1"/>
    <w:next w:val="4"/>
    <w:qFormat/>
    <w:uiPriority w:val="0"/>
    <w:pPr>
      <w:keepNext/>
      <w:spacing w:line="216" w:lineRule="auto"/>
      <w:outlineLvl w:val="1"/>
    </w:pPr>
    <w:rPr>
      <w:rFonts w:ascii="宋体" w:cs="宋体"/>
      <w:b/>
      <w:sz w:val="28"/>
      <w:szCs w:val="20"/>
    </w:rPr>
  </w:style>
  <w:style w:type="paragraph" w:styleId="5">
    <w:name w:val="heading 3"/>
    <w:basedOn w:val="1"/>
    <w:next w:val="1"/>
    <w:qFormat/>
    <w:uiPriority w:val="0"/>
    <w:pPr>
      <w:keepNext/>
      <w:numPr>
        <w:ilvl w:val="0"/>
        <w:numId w:val="1"/>
      </w:numPr>
      <w:spacing w:line="216" w:lineRule="auto"/>
      <w:outlineLvl w:val="2"/>
    </w:pPr>
    <w:rPr>
      <w:rFonts w:ascii="宋体" w:cs="宋体"/>
      <w:b/>
      <w:bCs/>
      <w:sz w:val="28"/>
      <w:szCs w:val="20"/>
    </w:rPr>
  </w:style>
  <w:style w:type="paragraph" w:styleId="6">
    <w:name w:val="heading 4"/>
    <w:basedOn w:val="1"/>
    <w:next w:val="4"/>
    <w:qFormat/>
    <w:uiPriority w:val="0"/>
    <w:pPr>
      <w:keepNext/>
      <w:numPr>
        <w:ilvl w:val="0"/>
        <w:numId w:val="2"/>
      </w:numPr>
      <w:spacing w:line="216" w:lineRule="auto"/>
      <w:outlineLvl w:val="3"/>
    </w:pPr>
    <w:rPr>
      <w:rFonts w:ascii="黑体" w:eastAsia="黑体" w:cs="宋体"/>
      <w:b/>
      <w:sz w:val="24"/>
      <w:szCs w:val="20"/>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Cs w:val="20"/>
    </w:rPr>
  </w:style>
  <w:style w:type="paragraph" w:styleId="7">
    <w:name w:val="toc 7"/>
    <w:basedOn w:val="1"/>
    <w:next w:val="1"/>
    <w:qFormat/>
    <w:uiPriority w:val="0"/>
    <w:pPr>
      <w:ind w:leftChars="1200"/>
    </w:pPr>
  </w:style>
  <w:style w:type="paragraph" w:styleId="8">
    <w:name w:val="Body Text Indent"/>
    <w:basedOn w:val="1"/>
    <w:next w:val="9"/>
    <w:qFormat/>
    <w:uiPriority w:val="0"/>
    <w:pPr>
      <w:spacing w:after="120"/>
      <w:ind w:leftChars="200"/>
    </w:pPr>
  </w:style>
  <w:style w:type="paragraph" w:styleId="9">
    <w:name w:val="Body Text First Indent 2"/>
    <w:basedOn w:val="8"/>
    <w:qFormat/>
    <w:uiPriority w:val="0"/>
    <w:pPr>
      <w:spacing w:after="120" w:line="240" w:lineRule="auto"/>
      <w:ind w:left="420" w:leftChars="200" w:firstLine="420"/>
    </w:pPr>
    <w:rPr>
      <w:sz w:val="21"/>
      <w:szCs w:val="21"/>
    </w:rPr>
  </w:style>
  <w:style w:type="paragraph" w:styleId="10">
    <w:name w:val="toc 5"/>
    <w:basedOn w:val="1"/>
    <w:next w:val="1"/>
    <w:qFormat/>
    <w:uiPriority w:val="0"/>
    <w:pPr>
      <w:ind w:leftChars="800"/>
    </w:pPr>
  </w:style>
  <w:style w:type="paragraph" w:styleId="11">
    <w:name w:val="toc 3"/>
    <w:basedOn w:val="1"/>
    <w:next w:val="1"/>
    <w:qFormat/>
    <w:uiPriority w:val="0"/>
    <w:pPr>
      <w:ind w:leftChars="400"/>
    </w:pPr>
  </w:style>
  <w:style w:type="paragraph" w:styleId="12">
    <w:name w:val="Plain Text"/>
    <w:basedOn w:val="1"/>
    <w:link w:val="32"/>
    <w:qFormat/>
    <w:uiPriority w:val="0"/>
    <w:rPr>
      <w:rFonts w:ascii="宋体" w:hAnsi="Courier New" w:cs="Courier New"/>
      <w:szCs w:val="21"/>
    </w:rPr>
  </w:style>
  <w:style w:type="paragraph" w:styleId="13">
    <w:name w:val="toc 8"/>
    <w:basedOn w:val="1"/>
    <w:next w:val="1"/>
    <w:qFormat/>
    <w:uiPriority w:val="0"/>
    <w:pPr>
      <w:ind w:leftChars="1400"/>
    </w:pPr>
  </w:style>
  <w:style w:type="paragraph" w:styleId="14">
    <w:name w:val="Date"/>
    <w:basedOn w:val="1"/>
    <w:next w:val="1"/>
    <w:qFormat/>
    <w:uiPriority w:val="0"/>
    <w:pPr>
      <w:ind w:leftChars="2500"/>
    </w:pPr>
    <w:rPr>
      <w:rFonts w:ascii="宋体" w:hAnsi="宋体"/>
      <w:color w:val="000000"/>
      <w:sz w:val="24"/>
    </w:rPr>
  </w:style>
  <w:style w:type="paragraph" w:styleId="15">
    <w:name w:val="Body Text Indent 2"/>
    <w:basedOn w:val="1"/>
    <w:qFormat/>
    <w:uiPriority w:val="0"/>
    <w:pPr>
      <w:spacing w:after="120" w:line="480" w:lineRule="auto"/>
      <w:ind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rFonts w:ascii="宋体"/>
      <w:kern w:val="0"/>
      <w:sz w:val="18"/>
      <w:szCs w:val="20"/>
    </w:rPr>
  </w:style>
  <w:style w:type="paragraph" w:styleId="19">
    <w:name w:val="toc 1"/>
    <w:basedOn w:val="1"/>
    <w:next w:val="1"/>
    <w:qFormat/>
    <w:uiPriority w:val="0"/>
  </w:style>
  <w:style w:type="paragraph" w:styleId="20">
    <w:name w:val="toc 4"/>
    <w:basedOn w:val="1"/>
    <w:next w:val="1"/>
    <w:qFormat/>
    <w:uiPriority w:val="0"/>
    <w:pPr>
      <w:ind w:leftChars="600"/>
    </w:pPr>
  </w:style>
  <w:style w:type="paragraph" w:styleId="21">
    <w:name w:val="toc 6"/>
    <w:basedOn w:val="1"/>
    <w:next w:val="1"/>
    <w:qFormat/>
    <w:uiPriority w:val="0"/>
    <w:pPr>
      <w:ind w:leftChars="1000"/>
    </w:pPr>
  </w:style>
  <w:style w:type="paragraph" w:styleId="22">
    <w:name w:val="toc 2"/>
    <w:basedOn w:val="1"/>
    <w:next w:val="1"/>
    <w:qFormat/>
    <w:uiPriority w:val="0"/>
    <w:pPr>
      <w:ind w:leftChars="200"/>
    </w:pPr>
  </w:style>
  <w:style w:type="paragraph" w:styleId="23">
    <w:name w:val="toc 9"/>
    <w:basedOn w:val="1"/>
    <w:next w:val="1"/>
    <w:qFormat/>
    <w:uiPriority w:val="0"/>
    <w:pPr>
      <w:ind w:leftChars="1600"/>
    </w:pPr>
  </w:style>
  <w:style w:type="paragraph" w:styleId="24">
    <w:name w:val="Normal (Web)"/>
    <w:basedOn w:val="1"/>
    <w:qFormat/>
    <w:uiPriority w:val="0"/>
    <w:pPr>
      <w:spacing w:before="100" w:beforeAutospacing="1" w:after="100" w:afterAutospacing="1"/>
      <w:jc w:val="left"/>
    </w:pPr>
    <w:rPr>
      <w:rFonts w:ascii="Calibri" w:hAnsi="Calibri"/>
      <w:kern w:val="0"/>
      <w:sz w:val="24"/>
      <w:szCs w:val="22"/>
    </w:rPr>
  </w:style>
  <w:style w:type="table" w:styleId="26">
    <w:name w:val="Table Grid"/>
    <w:basedOn w:val="2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FollowedHyperlink"/>
    <w:qFormat/>
    <w:uiPriority w:val="0"/>
    <w:rPr>
      <w:color w:val="800080"/>
      <w:u w:val="single"/>
    </w:rPr>
  </w:style>
  <w:style w:type="character" w:styleId="29">
    <w:name w:val="Emphasis"/>
    <w:qFormat/>
    <w:uiPriority w:val="0"/>
    <w:rPr>
      <w:color w:val="CC0000"/>
    </w:rPr>
  </w:style>
  <w:style w:type="character" w:styleId="30">
    <w:name w:val="Hyperlink"/>
    <w:qFormat/>
    <w:uiPriority w:val="0"/>
    <w:rPr>
      <w:color w:val="0000FF"/>
      <w:u w:val="single"/>
    </w:rPr>
  </w:style>
  <w:style w:type="character" w:styleId="31">
    <w:name w:val="HTML Cite"/>
    <w:qFormat/>
    <w:uiPriority w:val="0"/>
    <w:rPr>
      <w:color w:val="008000"/>
    </w:rPr>
  </w:style>
  <w:style w:type="character" w:customStyle="1" w:styleId="32">
    <w:name w:val="纯文本 Char"/>
    <w:link w:val="12"/>
    <w:qFormat/>
    <w:locked/>
    <w:uiPriority w:val="0"/>
    <w:rPr>
      <w:rFonts w:ascii="宋体" w:hAnsi="Courier New" w:eastAsia="宋体" w:cs="Courier New"/>
      <w:kern w:val="2"/>
      <w:sz w:val="21"/>
      <w:szCs w:val="21"/>
      <w:lang w:val="en-US" w:eastAsia="zh-CN" w:bidi="ar-SA"/>
    </w:rPr>
  </w:style>
  <w:style w:type="paragraph" w:customStyle="1" w:styleId="33">
    <w:name w:val="Char Char Char Char1"/>
    <w:basedOn w:val="1"/>
    <w:qFormat/>
    <w:uiPriority w:val="0"/>
    <w:rPr>
      <w:rFonts w:ascii="Tahoma" w:hAnsi="Tahoma"/>
      <w:sz w:val="24"/>
      <w:szCs w:val="20"/>
    </w:rPr>
  </w:style>
  <w:style w:type="paragraph" w:customStyle="1" w:styleId="34">
    <w:name w:val="正文2"/>
    <w:basedOn w:val="1"/>
    <w:qFormat/>
    <w:uiPriority w:val="0"/>
    <w:pPr>
      <w:spacing w:before="156" w:line="360" w:lineRule="auto"/>
      <w:ind w:firstLine="510" w:firstLineChars="200"/>
    </w:pPr>
    <w:rPr>
      <w:sz w:val="24"/>
      <w:szCs w:val="20"/>
    </w:rPr>
  </w:style>
  <w:style w:type="paragraph" w:customStyle="1" w:styleId="35">
    <w:name w:val="_Style 22"/>
    <w:basedOn w:val="1"/>
    <w:qFormat/>
    <w:uiPriority w:val="0"/>
    <w:pPr>
      <w:widowControl/>
      <w:tabs>
        <w:tab w:val="left" w:pos="960"/>
      </w:tabs>
      <w:ind w:left="960" w:hanging="420"/>
      <w:jc w:val="left"/>
    </w:pPr>
  </w:style>
  <w:style w:type="paragraph" w:customStyle="1" w:styleId="36">
    <w:name w:val="1"/>
    <w:basedOn w:val="1"/>
    <w:qFormat/>
    <w:uiPriority w:val="0"/>
    <w:pPr>
      <w:widowControl/>
      <w:spacing w:before="100" w:beforeAutospacing="1" w:after="100" w:afterAutospacing="1" w:line="600" w:lineRule="atLeast"/>
      <w:jc w:val="left"/>
    </w:pPr>
    <w:rPr>
      <w:rFonts w:ascii="宋体" w:hAnsi="宋体" w:cs="宋体"/>
      <w:color w:val="000000"/>
      <w:kern w:val="0"/>
      <w:szCs w:val="21"/>
    </w:rPr>
  </w:style>
  <w:style w:type="paragraph" w:customStyle="1" w:styleId="37">
    <w:name w:val="Char"/>
    <w:basedOn w:val="1"/>
    <w:qFormat/>
    <w:uiPriority w:val="0"/>
  </w:style>
  <w:style w:type="paragraph" w:customStyle="1" w:styleId="38">
    <w:name w:val="WPSOffice手动目录 1"/>
    <w:qFormat/>
    <w:uiPriority w:val="0"/>
    <w:pPr>
      <w:ind w:leftChars="0"/>
    </w:pPr>
    <w:rPr>
      <w:rFonts w:ascii="Times New Roman" w:hAnsi="Times New Roman" w:eastAsia="宋体" w:cs="Times New Roman"/>
      <w:sz w:val="20"/>
      <w:szCs w:val="20"/>
    </w:rPr>
  </w:style>
  <w:style w:type="paragraph" w:customStyle="1" w:styleId="39">
    <w:name w:val="WPSOffice手动目录 2"/>
    <w:qFormat/>
    <w:uiPriority w:val="0"/>
    <w:pPr>
      <w:ind w:leftChars="200"/>
    </w:pPr>
    <w:rPr>
      <w:rFonts w:ascii="Times New Roman" w:hAnsi="Times New Roman" w:eastAsia="宋体" w:cs="Times New Roman"/>
      <w:sz w:val="20"/>
      <w:szCs w:val="20"/>
    </w:rPr>
  </w:style>
  <w:style w:type="paragraph" w:customStyle="1" w:styleId="40">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62</Pages>
  <Words>36421</Words>
  <Characters>37493</Characters>
  <Lines>314</Lines>
  <Paragraphs>88</Paragraphs>
  <TotalTime>7</TotalTime>
  <ScaleCrop>false</ScaleCrop>
  <LinksUpToDate>false</LinksUpToDate>
  <CharactersWithSpaces>40129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2018-11-16T05:49:00Z</dcterms:created>
  <dc:creator>Administrator</dc:creator>
  <cp:lastModifiedBy>Administrator</cp:lastModifiedBy>
  <cp:lastPrinted>2022-08-26T06:59:00Z</cp:lastPrinted>
  <dcterms:modified xsi:type="dcterms:W3CDTF">2024-09-11T01:49:14Z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E0A44AC8C7B94C5697F8EC8CAB563996</vt:lpwstr>
  </property>
</Properties>
</file>